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7B8B" w14:textId="2F86F7D6" w:rsidR="002B1529" w:rsidRPr="00FC47DE" w:rsidRDefault="002B1529" w:rsidP="002B1529">
      <w:pPr>
        <w:pStyle w:val="Corpotesto"/>
        <w:tabs>
          <w:tab w:val="left" w:pos="749"/>
          <w:tab w:val="left" w:pos="3001"/>
          <w:tab w:val="left" w:pos="3379"/>
          <w:tab w:val="left" w:pos="4721"/>
          <w:tab w:val="left" w:pos="5347"/>
          <w:tab w:val="left" w:pos="6805"/>
          <w:tab w:val="left" w:pos="7332"/>
          <w:tab w:val="left" w:pos="9326"/>
        </w:tabs>
        <w:spacing w:line="257" w:lineRule="auto"/>
        <w:ind w:firstLine="11"/>
        <w:jc w:val="right"/>
        <w:rPr>
          <w:bCs/>
          <w:color w:val="494949"/>
          <w:lang w:val="it-IT"/>
        </w:rPr>
      </w:pPr>
      <w:r w:rsidRPr="00FC47DE">
        <w:rPr>
          <w:bCs/>
          <w:color w:val="494949"/>
          <w:lang w:val="it-IT"/>
        </w:rPr>
        <w:t>Allegato 2) alla deliberazione</w:t>
      </w:r>
      <w:r w:rsidR="0060458B">
        <w:rPr>
          <w:bCs/>
          <w:color w:val="494949"/>
          <w:lang w:val="it-IT"/>
        </w:rPr>
        <w:t xml:space="preserve"> n. 156 del 9.02.2023</w:t>
      </w:r>
      <w:bookmarkStart w:id="0" w:name="_GoBack"/>
      <w:bookmarkEnd w:id="0"/>
    </w:p>
    <w:p w14:paraId="75D2BA9D" w14:textId="77777777" w:rsidR="00EE21BE" w:rsidRDefault="00EE21BE" w:rsidP="000228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14:paraId="7225D5AC" w14:textId="3BE51272" w:rsidR="00345C9E" w:rsidRPr="00EE21BE" w:rsidRDefault="00EE21BE" w:rsidP="00EE21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2"/>
          <w:szCs w:val="32"/>
          <w:u w:val="single"/>
        </w:rPr>
      </w:pPr>
      <w:r w:rsidRPr="00EE21BE">
        <w:rPr>
          <w:rFonts w:cs="Calibri"/>
          <w:sz w:val="32"/>
          <w:szCs w:val="32"/>
          <w:u w:val="single"/>
        </w:rPr>
        <w:t>AZIONI PREVISTE</w:t>
      </w:r>
    </w:p>
    <w:p w14:paraId="2022C148" w14:textId="3FFA45E8" w:rsidR="00C05A69" w:rsidRPr="00B6031D" w:rsidRDefault="00C05A69" w:rsidP="000228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AD74B20" w14:textId="7069E117" w:rsidR="00B2222A" w:rsidRPr="00B6031D" w:rsidRDefault="00B2222A" w:rsidP="000228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225D5AD" w14:textId="69D59EC1" w:rsidR="00614603" w:rsidRPr="00B6031D" w:rsidRDefault="00FE6058" w:rsidP="007A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6031D">
        <w:rPr>
          <w:rFonts w:cs="Calibri"/>
          <w:b/>
          <w:sz w:val="28"/>
          <w:szCs w:val="28"/>
        </w:rPr>
        <w:t>1 - A</w:t>
      </w:r>
      <w:r w:rsidR="00614603" w:rsidRPr="00B6031D">
        <w:rPr>
          <w:rFonts w:cs="Calibri"/>
          <w:b/>
          <w:sz w:val="28"/>
          <w:szCs w:val="28"/>
        </w:rPr>
        <w:t>zioni nel setting luoghi di lavoro</w:t>
      </w:r>
    </w:p>
    <w:p w14:paraId="7225D5AE" w14:textId="77777777" w:rsidR="007A22CA" w:rsidRPr="00B6031D" w:rsidRDefault="007A22CA" w:rsidP="007A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E077FD7" w14:textId="7FA21999" w:rsidR="0072062A" w:rsidRPr="00B6031D" w:rsidRDefault="0072062A" w:rsidP="00720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1FA9">
        <w:rPr>
          <w:rFonts w:cs="Calibri"/>
          <w:b/>
          <w:color w:val="FF0000"/>
        </w:rPr>
        <w:t>Le proposte progettuali si articoleranno tenendo conto della suddivisione in territori di ASST e distretti</w:t>
      </w:r>
    </w:p>
    <w:p w14:paraId="71030370" w14:textId="1BA7E0CB" w:rsidR="009311D1" w:rsidRPr="00B6031D" w:rsidRDefault="009311D1" w:rsidP="006C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12677E07" w14:textId="59356550" w:rsidR="009311D1" w:rsidRPr="00B6031D" w:rsidRDefault="009311D1" w:rsidP="006C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6031D">
        <w:rPr>
          <w:rFonts w:cs="Calibri"/>
          <w:noProof/>
          <w:sz w:val="24"/>
          <w:szCs w:val="24"/>
        </w:rPr>
        <w:drawing>
          <wp:inline distT="0" distB="0" distL="0" distR="0" wp14:anchorId="707C8281" wp14:editId="28605473">
            <wp:extent cx="6120130" cy="42608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E760" w14:textId="77777777" w:rsidR="009311D1" w:rsidRPr="00B6031D" w:rsidRDefault="009311D1" w:rsidP="006C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7225D5B1" w14:textId="1693685C" w:rsidR="00FE6058" w:rsidRPr="00B6031D" w:rsidRDefault="00FE6058" w:rsidP="000228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14:paraId="7225D5B2" w14:textId="629DC257" w:rsidR="00B918C8" w:rsidRPr="00B6031D" w:rsidRDefault="00B918C8" w:rsidP="00FE60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225D5B5" w14:textId="77777777" w:rsidR="007311BA" w:rsidRPr="00B6031D" w:rsidRDefault="00FE6058" w:rsidP="00DD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sz w:val="24"/>
          <w:szCs w:val="24"/>
        </w:rPr>
      </w:pPr>
      <w:r w:rsidRPr="00B6031D">
        <w:rPr>
          <w:rFonts w:cs="Calibri"/>
          <w:b/>
          <w:bCs/>
          <w:i/>
          <w:sz w:val="24"/>
          <w:szCs w:val="24"/>
        </w:rPr>
        <w:t xml:space="preserve">Incrementare l’offerta di pratiche di prevenzione evidence based in tema di GAP </w:t>
      </w:r>
    </w:p>
    <w:p w14:paraId="7225D5B6" w14:textId="77777777" w:rsidR="00FE6058" w:rsidRPr="00B6031D" w:rsidRDefault="00FE6058" w:rsidP="00DD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sz w:val="24"/>
          <w:szCs w:val="24"/>
        </w:rPr>
      </w:pPr>
      <w:r w:rsidRPr="00B6031D">
        <w:rPr>
          <w:rFonts w:cs="Calibri"/>
          <w:b/>
          <w:bCs/>
          <w:i/>
          <w:sz w:val="24"/>
          <w:szCs w:val="24"/>
        </w:rPr>
        <w:t>nel setting Luoghi di lavoro</w:t>
      </w:r>
    </w:p>
    <w:p w14:paraId="7BD84400" w14:textId="77777777" w:rsidR="007C4EA1" w:rsidRDefault="007C4EA1" w:rsidP="00DD3AB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A776BFC" w14:textId="77777777" w:rsidR="0072062A" w:rsidRPr="0072062A" w:rsidRDefault="0072062A" w:rsidP="00DD3AB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2062A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La proposta progettuale dovrà prevedere la realizzazione nel periodo oggetto del presente Avviso – di interventi e iniziative nel setting Luoghi di Lavoro declinati secondo quanto specificato nel Piano Locale GAP dell’ATS di Milano, ed in particolare:</w:t>
      </w:r>
      <w:r w:rsidRPr="0072062A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  <w:r w:rsidRPr="0072062A">
        <w:rPr>
          <w:rFonts w:cs="Calibri"/>
          <w:sz w:val="24"/>
          <w:szCs w:val="24"/>
        </w:rPr>
        <w:t xml:space="preserve"> </w:t>
      </w:r>
    </w:p>
    <w:p w14:paraId="1CB5ECC5" w14:textId="77777777" w:rsidR="0072062A" w:rsidRDefault="0072062A" w:rsidP="00DD3AB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221"/>
        <w:gridCol w:w="3209"/>
      </w:tblGrid>
      <w:tr w:rsidR="00B6031D" w:rsidRPr="00B6031D" w14:paraId="7225D5BD" w14:textId="77777777" w:rsidTr="0072062A">
        <w:tc>
          <w:tcPr>
            <w:tcW w:w="3198" w:type="dxa"/>
          </w:tcPr>
          <w:p w14:paraId="7225D5BA" w14:textId="77777777" w:rsidR="00DD3AB0" w:rsidRPr="00B6031D" w:rsidRDefault="00DD3AB0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OBIETTIVO SPECIFICO </w:t>
            </w:r>
          </w:p>
        </w:tc>
        <w:tc>
          <w:tcPr>
            <w:tcW w:w="3221" w:type="dxa"/>
          </w:tcPr>
          <w:p w14:paraId="7225D5BB" w14:textId="77777777" w:rsidR="00DD3AB0" w:rsidRPr="00B6031D" w:rsidRDefault="00DD3AB0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AZIONI </w:t>
            </w:r>
          </w:p>
        </w:tc>
        <w:tc>
          <w:tcPr>
            <w:tcW w:w="3209" w:type="dxa"/>
          </w:tcPr>
          <w:p w14:paraId="7225D5BC" w14:textId="77777777" w:rsidR="00DD3AB0" w:rsidRPr="00B6031D" w:rsidRDefault="00DD3AB0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INDICATORI </w:t>
            </w:r>
          </w:p>
        </w:tc>
      </w:tr>
      <w:tr w:rsidR="00DD3AB0" w:rsidRPr="00B6031D" w14:paraId="7225D5E1" w14:textId="77777777" w:rsidTr="0072062A">
        <w:tc>
          <w:tcPr>
            <w:tcW w:w="3198" w:type="dxa"/>
          </w:tcPr>
          <w:p w14:paraId="7225D5C1" w14:textId="2856D5E4" w:rsidR="00DD3AB0" w:rsidRPr="00B6031D" w:rsidRDefault="00094DEF" w:rsidP="00094D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2.1 </w:t>
            </w:r>
            <w:r w:rsidR="00DD3AB0" w:rsidRPr="00B6031D">
              <w:rPr>
                <w:rFonts w:cs="Calibri"/>
                <w:sz w:val="20"/>
                <w:szCs w:val="20"/>
                <w:lang w:eastAsia="it-IT"/>
              </w:rPr>
              <w:t>Incrementare l’offerta di pratiche di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DD3AB0" w:rsidRPr="00B6031D">
              <w:rPr>
                <w:rFonts w:cs="Calibri"/>
                <w:sz w:val="20"/>
                <w:szCs w:val="20"/>
                <w:lang w:eastAsia="it-IT"/>
              </w:rPr>
              <w:t>prevenzione Evidence Based in tema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DD3AB0" w:rsidRPr="00B6031D">
              <w:rPr>
                <w:rFonts w:cs="Calibri"/>
                <w:sz w:val="20"/>
                <w:szCs w:val="20"/>
                <w:lang w:eastAsia="it-IT"/>
              </w:rPr>
              <w:t>di Gioco d’Azzardo Patologico nel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DD3AB0" w:rsidRPr="00B6031D">
              <w:rPr>
                <w:rFonts w:cs="Calibri"/>
                <w:sz w:val="20"/>
                <w:szCs w:val="20"/>
                <w:lang w:eastAsia="it-IT"/>
              </w:rPr>
              <w:t>setting luoghi di lavoro</w:t>
            </w:r>
          </w:p>
        </w:tc>
        <w:tc>
          <w:tcPr>
            <w:tcW w:w="3221" w:type="dxa"/>
          </w:tcPr>
          <w:p w14:paraId="7225D5C2" w14:textId="77777777" w:rsidR="00DD3AB0" w:rsidRPr="00B6031D" w:rsidRDefault="00DD3AB0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Collaborare con l’UOC Promozione della Salute della ATS di Milano al fine di </w:t>
            </w:r>
          </w:p>
          <w:p w14:paraId="7225D5C3" w14:textId="77777777" w:rsidR="00DD3AB0" w:rsidRPr="00B6031D" w:rsidRDefault="00DD3AB0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Implementare i Programmi di contrasto al GAP mediante il </w:t>
            </w:r>
            <w:r w:rsidRPr="00B6031D">
              <w:rPr>
                <w:rFonts w:cs="Calibri"/>
                <w:sz w:val="20"/>
                <w:szCs w:val="20"/>
              </w:rPr>
              <w:lastRenderedPageBreak/>
              <w:t>coinvolgimento attivo di Professionisti adeguatamente formati e aggiornati, nell’ambito dell’Equipe territoriale di riferimento</w:t>
            </w:r>
          </w:p>
          <w:p w14:paraId="7225D5C4" w14:textId="77777777" w:rsidR="00DD3AB0" w:rsidRPr="00B6031D" w:rsidRDefault="00DD3AB0" w:rsidP="00E42F6D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</w:rPr>
            </w:pPr>
          </w:p>
          <w:p w14:paraId="7225D5C8" w14:textId="77777777" w:rsidR="00691C44" w:rsidRPr="00B6031D" w:rsidRDefault="00691C44" w:rsidP="0078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5C9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</w:rPr>
            </w:pPr>
          </w:p>
          <w:p w14:paraId="7225D5CA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In partnership con ATS, nell’ambito della cornice programmatoria PIL:</w:t>
            </w:r>
          </w:p>
          <w:p w14:paraId="7225D5CB" w14:textId="77777777" w:rsidR="00DD3AB0" w:rsidRPr="00B6031D" w:rsidRDefault="00DD3AB0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Ingaggiare Aziende del territorio di riferimento per l’adesione alla rete WHP – Lombardia</w:t>
            </w:r>
          </w:p>
          <w:p w14:paraId="7225D5CC" w14:textId="77777777" w:rsidR="00DD3AB0" w:rsidRPr="00B6031D" w:rsidRDefault="00DD3AB0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Realizzare iniziative di Formazione delle figure di sistema e dirigenti aziendali;</w:t>
            </w:r>
          </w:p>
          <w:p w14:paraId="7225D5CD" w14:textId="77777777" w:rsidR="00DD3AB0" w:rsidRPr="00B6031D" w:rsidRDefault="00DD3AB0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Realizzare iniziative di Formazione dei medici competenti sulle buone pratiche in merito al contrasto al GAP e sul programma WHP Lombardia </w:t>
            </w:r>
          </w:p>
          <w:p w14:paraId="7225D5CE" w14:textId="77777777" w:rsidR="00DD3AB0" w:rsidRPr="00B6031D" w:rsidRDefault="00DD3AB0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Promuovere e sostenere il raccordo tra il programma WHP e gli interventi/servizi per la conciliazione vita/ lavoro;</w:t>
            </w:r>
          </w:p>
          <w:p w14:paraId="7225D5CF" w14:textId="77777777" w:rsidR="00DD3AB0" w:rsidRPr="00B6031D" w:rsidRDefault="00DD3AB0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Realizzare Incontri di presentazione del programma WHP rivolto agli interlocutori degli enti Locali</w:t>
            </w:r>
          </w:p>
          <w:p w14:paraId="7225D5D0" w14:textId="77777777" w:rsidR="00DD3AB0" w:rsidRPr="00B6031D" w:rsidRDefault="00DD3AB0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Realizzare iniziative di comunicazione rivolte ai lavoratori sulla rete dei servizi esistenti;</w:t>
            </w:r>
          </w:p>
          <w:p w14:paraId="7225D5D2" w14:textId="7777C63D" w:rsidR="00DD3AB0" w:rsidRPr="00B6031D" w:rsidRDefault="00DD3AB0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Applicare nei contesti locali di intervento i protocolli definiti da ATS per l’ingaggio individuale di soggetti affetti da GAP anche attraverso l’azione del medico competente</w:t>
            </w:r>
          </w:p>
        </w:tc>
        <w:tc>
          <w:tcPr>
            <w:tcW w:w="3209" w:type="dxa"/>
          </w:tcPr>
          <w:p w14:paraId="7225D5D6" w14:textId="77777777" w:rsidR="00691C44" w:rsidRPr="00B6031D" w:rsidRDefault="00691C44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lastRenderedPageBreak/>
              <w:t>Individuazione di una figura di coordinatore operativo e di personale adeguatamente qualificato per la realizzazione degli interventi;</w:t>
            </w:r>
          </w:p>
          <w:p w14:paraId="7225D5DA" w14:textId="4C518D44" w:rsidR="00DD3AB0" w:rsidRPr="00B6031D" w:rsidRDefault="00691C44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lastRenderedPageBreak/>
              <w:t>Partecipazione del coordinatore operativo al 100% degli incontri di formazione, coordinamento operativo e di aggiornamento tecnico dell’Equipe territoriale di riferimento</w:t>
            </w:r>
            <w:r w:rsidR="007825B1" w:rsidRPr="00B6031D">
              <w:rPr>
                <w:rFonts w:cs="Calibri"/>
                <w:sz w:val="20"/>
                <w:szCs w:val="20"/>
              </w:rPr>
              <w:t>.</w:t>
            </w:r>
          </w:p>
          <w:p w14:paraId="7225D5DB" w14:textId="77777777" w:rsidR="00B12FAF" w:rsidRPr="00B6031D" w:rsidRDefault="00B12FAF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5DC" w14:textId="41B3997C" w:rsidR="00B12FAF" w:rsidRPr="00B6031D" w:rsidRDefault="00B12FAF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214010A" w14:textId="7478B20C" w:rsidR="00B8040B" w:rsidRPr="00B6031D" w:rsidRDefault="00B8040B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5537942" w14:textId="77777777" w:rsidR="00B8040B" w:rsidRPr="00B6031D" w:rsidRDefault="00B8040B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5DD" w14:textId="35B3B63E" w:rsidR="00DD3AB0" w:rsidRPr="00B6031D" w:rsidRDefault="00DD3AB0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Incremento del 15% dei Luoghi di</w:t>
            </w:r>
            <w:r w:rsidR="00DB3FA3" w:rsidRPr="00B6031D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lavoro che aderiscono al programma WHP rispetto alle Aziende aderenti nel </w:t>
            </w:r>
            <w:r w:rsidR="00B8040B" w:rsidRPr="00B6031D">
              <w:rPr>
                <w:rFonts w:cs="Calibri"/>
                <w:sz w:val="20"/>
                <w:szCs w:val="20"/>
                <w:lang w:eastAsia="it-IT"/>
              </w:rPr>
              <w:t>2021;</w:t>
            </w:r>
          </w:p>
          <w:p w14:paraId="5C645619" w14:textId="77777777" w:rsidR="00B8040B" w:rsidRPr="00B6031D" w:rsidRDefault="00B8040B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5DE" w14:textId="5ECC3D9B" w:rsidR="00DD3AB0" w:rsidRPr="00B6031D" w:rsidRDefault="00DD3AB0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Incremento del 15% del numero dei lavoratori raggiunti dal programma</w:t>
            </w:r>
            <w:r w:rsidR="00B8040B" w:rsidRPr="00B6031D">
              <w:rPr>
                <w:rFonts w:cs="Calibri"/>
                <w:sz w:val="20"/>
                <w:szCs w:val="20"/>
                <w:lang w:eastAsia="it-IT"/>
              </w:rPr>
              <w:t>;</w:t>
            </w:r>
          </w:p>
          <w:p w14:paraId="7DBF4138" w14:textId="1325EED6" w:rsidR="00B8040B" w:rsidRPr="00B6031D" w:rsidRDefault="00B8040B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20682B5B" w14:textId="61C295C6" w:rsidR="00B8040B" w:rsidRPr="00B6031D" w:rsidRDefault="00DD3AB0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Evidenza di aggancio soggetti </w:t>
            </w:r>
            <w:r w:rsidR="00997B39" w:rsidRPr="00B6031D">
              <w:rPr>
                <w:rFonts w:cs="Calibri"/>
                <w:sz w:val="20"/>
                <w:szCs w:val="20"/>
                <w:lang w:eastAsia="it-IT"/>
              </w:rPr>
              <w:t xml:space="preserve">in situazioni di disagio derivanti da problematiche GAP correlate e/o affetti da disturbi da gioco d’azzardo patologico </w:t>
            </w:r>
            <w:r w:rsidRPr="00B6031D">
              <w:rPr>
                <w:rFonts w:cs="Calibri"/>
                <w:sz w:val="20"/>
                <w:szCs w:val="20"/>
                <w:lang w:eastAsia="it-IT"/>
              </w:rPr>
              <w:t>ed invio ai servizi</w:t>
            </w:r>
          </w:p>
          <w:p w14:paraId="21144A81" w14:textId="227B0132" w:rsidR="00B8040B" w:rsidRPr="00B6031D" w:rsidRDefault="00B8040B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63E995D5" w14:textId="77777777" w:rsidR="00B8040B" w:rsidRPr="00B6031D" w:rsidRDefault="00B8040B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110C7350" w14:textId="77777777" w:rsidR="00B8040B" w:rsidRPr="00B6031D" w:rsidRDefault="00B8040B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5E0" w14:textId="77777777" w:rsidR="00DD3AB0" w:rsidRPr="00B6031D" w:rsidRDefault="00DD3AB0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Utilizzo dell’Equity Audit nella programmazione e progettazione delle azioni</w:t>
            </w:r>
          </w:p>
        </w:tc>
      </w:tr>
    </w:tbl>
    <w:p w14:paraId="34D77DBE" w14:textId="77777777" w:rsidR="007825B1" w:rsidRPr="00B6031D" w:rsidRDefault="007825B1" w:rsidP="007A22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p w14:paraId="67E0B5E2" w14:textId="77777777" w:rsidR="00B64DCE" w:rsidRDefault="00B64DCE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1C2A3DC1" w14:textId="1B8FD435" w:rsidR="007C4EA1" w:rsidRDefault="007C4EA1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77CCA67B" w14:textId="011BA37D" w:rsidR="007C4EA1" w:rsidRDefault="007C4EA1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1C5BADFB" w14:textId="042E392D" w:rsidR="007C4EA1" w:rsidRDefault="007C4EA1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7C541ACB" w14:textId="4194E315" w:rsidR="007C4EA1" w:rsidRDefault="007C4EA1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07D86C22" w14:textId="14B8FD1E" w:rsidR="007C4EA1" w:rsidRDefault="007C4EA1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17D3142F" w14:textId="17BA0FF7" w:rsidR="007C4EA1" w:rsidRDefault="007C4EA1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580335BE" w14:textId="0E31B103" w:rsidR="007C4EA1" w:rsidRDefault="007C4EA1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236084A7" w14:textId="48CDB5DC" w:rsidR="007C4EA1" w:rsidRDefault="007C4EA1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16C6A5CC" w14:textId="77777777" w:rsidR="007C4EA1" w:rsidRDefault="007C4EA1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7225D5F0" w14:textId="5E67F97F" w:rsidR="004D105E" w:rsidRPr="00B6031D" w:rsidRDefault="006C5028">
      <w:pPr>
        <w:spacing w:after="0" w:line="240" w:lineRule="auto"/>
        <w:rPr>
          <w:rFonts w:cs="Calibri"/>
          <w:bCs/>
          <w:i/>
          <w:sz w:val="24"/>
          <w:szCs w:val="24"/>
        </w:rPr>
      </w:pPr>
      <w:r w:rsidRPr="00B6031D">
        <w:rPr>
          <w:rFonts w:cs="Calibri"/>
          <w:bCs/>
          <w:i/>
          <w:sz w:val="24"/>
          <w:szCs w:val="24"/>
        </w:rPr>
        <w:br w:type="page"/>
      </w:r>
    </w:p>
    <w:p w14:paraId="7225D756" w14:textId="43384607" w:rsidR="00D06E4B" w:rsidRPr="00B6031D" w:rsidRDefault="00CA4B35" w:rsidP="007A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6031D">
        <w:rPr>
          <w:rFonts w:cs="Calibri"/>
          <w:b/>
          <w:sz w:val="28"/>
          <w:szCs w:val="28"/>
        </w:rPr>
        <w:lastRenderedPageBreak/>
        <w:t>2</w:t>
      </w:r>
      <w:r w:rsidR="00D06E4B" w:rsidRPr="00B6031D">
        <w:rPr>
          <w:rFonts w:cs="Calibri"/>
          <w:b/>
          <w:sz w:val="28"/>
          <w:szCs w:val="28"/>
        </w:rPr>
        <w:t xml:space="preserve"> - Azioni nel setting scolastico</w:t>
      </w:r>
    </w:p>
    <w:p w14:paraId="7225D757" w14:textId="77777777" w:rsidR="007A22CA" w:rsidRPr="00B6031D" w:rsidRDefault="007A22CA" w:rsidP="007A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7225D758" w14:textId="68F2041A" w:rsidR="00D06E4B" w:rsidRPr="00D21FA9" w:rsidRDefault="006C5028" w:rsidP="006C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FF0000"/>
        </w:rPr>
      </w:pPr>
      <w:r w:rsidRPr="00D21FA9">
        <w:rPr>
          <w:rFonts w:cs="Calibri"/>
          <w:b/>
          <w:color w:val="FF0000"/>
        </w:rPr>
        <w:t xml:space="preserve">Le proposte progettuali si articoleranno </w:t>
      </w:r>
      <w:r w:rsidR="00D06E4B" w:rsidRPr="00D21FA9">
        <w:rPr>
          <w:rFonts w:cs="Calibri"/>
          <w:b/>
          <w:color w:val="FF0000"/>
        </w:rPr>
        <w:t>tenendo conto della suddivisione in Reti d’Ambito delle Scuole a livello territoriale</w:t>
      </w:r>
    </w:p>
    <w:p w14:paraId="7C0C572F" w14:textId="308A8481" w:rsidR="00134CFF" w:rsidRPr="00B6031D" w:rsidRDefault="00134CFF" w:rsidP="006C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4D0A27B9" w14:textId="66296D5F" w:rsidR="00134CFF" w:rsidRPr="00B6031D" w:rsidRDefault="00134CFF" w:rsidP="006C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6031D">
        <w:rPr>
          <w:rFonts w:cs="Calibri"/>
          <w:b/>
          <w:noProof/>
        </w:rPr>
        <w:drawing>
          <wp:inline distT="0" distB="0" distL="0" distR="0" wp14:anchorId="5E55C860" wp14:editId="4BEEAA6B">
            <wp:extent cx="6120130" cy="42608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66E1" w14:textId="77777777" w:rsidR="00134CFF" w:rsidRPr="00B6031D" w:rsidRDefault="00134CFF" w:rsidP="006C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7225D75C" w14:textId="77777777" w:rsidR="00F44B51" w:rsidRPr="00B6031D" w:rsidRDefault="00F44B51" w:rsidP="00D06E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4"/>
          <w:szCs w:val="24"/>
        </w:rPr>
      </w:pPr>
    </w:p>
    <w:p w14:paraId="7225D75F" w14:textId="77777777" w:rsidR="009D5AE6" w:rsidRPr="00B6031D" w:rsidRDefault="009D5AE6" w:rsidP="009D5A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031D">
        <w:rPr>
          <w:rFonts w:cs="Calibri"/>
          <w:sz w:val="24"/>
          <w:szCs w:val="24"/>
        </w:rPr>
        <w:t xml:space="preserve">La proposta progettuale dovrà prevedere la realizzazione nel periodo oggetto del presente Avviso </w:t>
      </w:r>
      <w:r w:rsidR="00615CCC" w:rsidRPr="00B6031D">
        <w:rPr>
          <w:rFonts w:cs="Calibri"/>
          <w:sz w:val="24"/>
          <w:szCs w:val="24"/>
        </w:rPr>
        <w:t>–</w:t>
      </w:r>
      <w:r w:rsidRPr="00B6031D">
        <w:rPr>
          <w:rFonts w:cs="Calibri"/>
          <w:sz w:val="24"/>
          <w:szCs w:val="24"/>
        </w:rPr>
        <w:t xml:space="preserve"> </w:t>
      </w:r>
      <w:r w:rsidR="00615CCC" w:rsidRPr="00B6031D">
        <w:rPr>
          <w:rFonts w:cs="Calibri"/>
          <w:sz w:val="24"/>
          <w:szCs w:val="24"/>
        </w:rPr>
        <w:t xml:space="preserve">di </w:t>
      </w:r>
      <w:r w:rsidRPr="00B6031D">
        <w:rPr>
          <w:rFonts w:cs="Calibri"/>
          <w:sz w:val="24"/>
          <w:szCs w:val="24"/>
        </w:rPr>
        <w:t>interventi e iniziative nel setting Scolastico (con particolare riferimento a Scuole secondarie di primo e secondo grado) declinati secondo quanto specificato nel Piano Locale GAP dell’ATS di Milano, ed in particolare:</w:t>
      </w:r>
    </w:p>
    <w:p w14:paraId="7225D760" w14:textId="77777777" w:rsidR="009D5AE6" w:rsidRPr="00B6031D" w:rsidRDefault="009D5AE6" w:rsidP="009D5A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224"/>
        <w:gridCol w:w="3207"/>
      </w:tblGrid>
      <w:tr w:rsidR="00B6031D" w:rsidRPr="00B6031D" w14:paraId="7225D764" w14:textId="77777777" w:rsidTr="00E42F6D">
        <w:tc>
          <w:tcPr>
            <w:tcW w:w="3259" w:type="dxa"/>
          </w:tcPr>
          <w:p w14:paraId="7225D761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OBIETTIVO SPECIFICO </w:t>
            </w:r>
          </w:p>
        </w:tc>
        <w:tc>
          <w:tcPr>
            <w:tcW w:w="3259" w:type="dxa"/>
          </w:tcPr>
          <w:p w14:paraId="7225D762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AZIONI </w:t>
            </w:r>
          </w:p>
        </w:tc>
        <w:tc>
          <w:tcPr>
            <w:tcW w:w="3260" w:type="dxa"/>
          </w:tcPr>
          <w:p w14:paraId="7225D763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INDICATORI </w:t>
            </w:r>
          </w:p>
        </w:tc>
      </w:tr>
      <w:tr w:rsidR="00B6031D" w:rsidRPr="00B6031D" w14:paraId="7225D7AB" w14:textId="77777777" w:rsidTr="00E42F6D">
        <w:tc>
          <w:tcPr>
            <w:tcW w:w="3259" w:type="dxa"/>
          </w:tcPr>
          <w:p w14:paraId="7225D766" w14:textId="74D17C81" w:rsidR="009D5AE6" w:rsidRPr="00B6031D" w:rsidRDefault="00094DEF" w:rsidP="00094D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2.2 </w:t>
            </w:r>
            <w:r w:rsidR="009D5AE6" w:rsidRPr="00B6031D">
              <w:rPr>
                <w:rFonts w:cs="Calibri"/>
                <w:sz w:val="20"/>
                <w:szCs w:val="20"/>
                <w:lang w:eastAsia="it-IT"/>
              </w:rPr>
              <w:t>Incrementare l’offerta di pratiche di prevenzione Evidence Based in tema di Gioco d’Azzardo Patologico nel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9D5AE6" w:rsidRPr="00B6031D">
              <w:rPr>
                <w:rFonts w:cs="Calibri"/>
                <w:sz w:val="20"/>
                <w:szCs w:val="20"/>
                <w:lang w:eastAsia="it-IT"/>
              </w:rPr>
              <w:t xml:space="preserve">setting Scolastico </w:t>
            </w:r>
          </w:p>
        </w:tc>
        <w:tc>
          <w:tcPr>
            <w:tcW w:w="3259" w:type="dxa"/>
          </w:tcPr>
          <w:p w14:paraId="7225D767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Collaborare con l’UOC Promozione della Salute della ATS di Milano al fine di </w:t>
            </w:r>
          </w:p>
          <w:p w14:paraId="7225D768" w14:textId="77777777" w:rsidR="009D5AE6" w:rsidRPr="00B6031D" w:rsidRDefault="009D5AE6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</w:rPr>
              <w:t>Implementare i Programmi di contrasto al GAP mediante il coinvolgimento attivo di Professionisti adeguatamente formati e aggiornati, nell’ambito del contesto territoriale di riferimento</w:t>
            </w:r>
          </w:p>
          <w:p w14:paraId="7225D769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6A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6B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6C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6D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6E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In partnership con ATS, nell’ambito della cornice programmatoria PIL:</w:t>
            </w:r>
          </w:p>
          <w:p w14:paraId="7225D76F" w14:textId="77777777" w:rsidR="009D5AE6" w:rsidRPr="00B6031D" w:rsidRDefault="009D5AE6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Realizzazione di Seminari e workshop per la sulla diffusione del modello della rete Scuole che Promuovono Salute; </w:t>
            </w:r>
          </w:p>
          <w:p w14:paraId="7225D770" w14:textId="7A5984DA" w:rsidR="000C047F" w:rsidRPr="00B6031D" w:rsidRDefault="009D5AE6" w:rsidP="008013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Supporto alle Istituzioni Scolastiche (IS) nella costruzione e realizzazione di policy per il contrasto del GAP all’interno della cornice </w:t>
            </w:r>
            <w:r w:rsidR="004B5738" w:rsidRPr="00B6031D">
              <w:rPr>
                <w:rFonts w:cs="Calibri"/>
                <w:sz w:val="20"/>
                <w:szCs w:val="20"/>
                <w:lang w:eastAsia="it-IT"/>
              </w:rPr>
              <w:t xml:space="preserve">attuativa </w:t>
            </w: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del Protocollo </w:t>
            </w:r>
            <w:r w:rsidR="000C047F" w:rsidRPr="00B6031D">
              <w:rPr>
                <w:rFonts w:cs="Calibri"/>
                <w:sz w:val="20"/>
                <w:szCs w:val="20"/>
                <w:lang w:eastAsia="it-IT"/>
              </w:rPr>
              <w:t>di Intesa finalizzato all’attuazione del Protocollo Regionale sottoscritto Il 16 agosto 2016</w:t>
            </w:r>
            <w:r w:rsidR="006C5028" w:rsidRPr="00B6031D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0C047F" w:rsidRPr="00B6031D">
              <w:rPr>
                <w:rFonts w:cs="Calibri"/>
                <w:sz w:val="20"/>
                <w:szCs w:val="20"/>
                <w:lang w:eastAsia="it-IT"/>
              </w:rPr>
              <w:t>per lo sviluppo e Il consolidamento</w:t>
            </w:r>
            <w:r w:rsidR="006C5028" w:rsidRPr="00B6031D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0C047F" w:rsidRPr="00B6031D">
              <w:rPr>
                <w:rFonts w:cs="Calibri"/>
                <w:sz w:val="20"/>
                <w:szCs w:val="20"/>
                <w:lang w:eastAsia="it-IT"/>
              </w:rPr>
              <w:t>di Buone Prassi per la piena applicazione del T.U. delle Leggi In materia di tossicodipendenze – D.P.R. 309/90</w:t>
            </w:r>
            <w:r w:rsidR="004B5738" w:rsidRPr="00B6031D">
              <w:rPr>
                <w:rFonts w:cs="Calibri"/>
                <w:sz w:val="20"/>
                <w:szCs w:val="20"/>
                <w:lang w:eastAsia="it-IT"/>
              </w:rPr>
              <w:t xml:space="preserve"> di cui alla DGR </w:t>
            </w:r>
            <w:r w:rsidR="00801371" w:rsidRPr="00B6031D">
              <w:rPr>
                <w:rFonts w:cs="Calibri"/>
                <w:sz w:val="20"/>
                <w:szCs w:val="20"/>
                <w:lang w:eastAsia="it-IT"/>
              </w:rPr>
              <w:t>5288 del 13.06.16)</w:t>
            </w:r>
            <w:r w:rsidR="004B5738" w:rsidRPr="00B6031D">
              <w:rPr>
                <w:rFonts w:cs="Calibri"/>
                <w:sz w:val="20"/>
                <w:szCs w:val="20"/>
                <w:lang w:eastAsia="it-IT"/>
              </w:rPr>
              <w:t xml:space="preserve"> sottoscritto da Regione Lombardia, Ufficio Scolastico Regionale e Prefettura</w:t>
            </w:r>
            <w:r w:rsidRPr="00B6031D">
              <w:rPr>
                <w:rFonts w:cs="Calibri"/>
                <w:sz w:val="20"/>
                <w:szCs w:val="20"/>
                <w:lang w:eastAsia="it-IT"/>
              </w:rPr>
              <w:t>;</w:t>
            </w:r>
          </w:p>
          <w:p w14:paraId="7225D771" w14:textId="77777777" w:rsidR="009D5AE6" w:rsidRPr="00B6031D" w:rsidRDefault="009D5AE6" w:rsidP="00E42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72" w14:textId="77777777" w:rsidR="009D5AE6" w:rsidRPr="00B6031D" w:rsidRDefault="009D5AE6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Promoz</w:t>
            </w:r>
            <w:r w:rsidR="00BB1452" w:rsidRPr="00B6031D">
              <w:rPr>
                <w:rFonts w:cs="Calibri"/>
                <w:sz w:val="20"/>
                <w:szCs w:val="20"/>
                <w:lang w:eastAsia="it-IT"/>
              </w:rPr>
              <w:t>ione dei</w:t>
            </w: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 Programmi preventivi (LST Lombardia, Unplugged Lombardia, </w:t>
            </w:r>
            <w:proofErr w:type="spellStart"/>
            <w:r w:rsidRPr="00B6031D">
              <w:rPr>
                <w:rFonts w:cs="Calibri"/>
                <w:sz w:val="20"/>
                <w:szCs w:val="20"/>
                <w:lang w:eastAsia="it-IT"/>
              </w:rPr>
              <w:t>Educapari</w:t>
            </w:r>
            <w:proofErr w:type="spellEnd"/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) presso le direzioni degli IS del territorio di riferimento; </w:t>
            </w:r>
          </w:p>
          <w:p w14:paraId="7225D773" w14:textId="77777777" w:rsidR="00BB1452" w:rsidRPr="00B6031D" w:rsidRDefault="00BB1452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Implementazione dei Programmi preventivi (LST Lombardia, Unplugged Lombardia, </w:t>
            </w:r>
            <w:proofErr w:type="spellStart"/>
            <w:r w:rsidRPr="00B6031D">
              <w:rPr>
                <w:rFonts w:cs="Calibri"/>
                <w:sz w:val="20"/>
                <w:szCs w:val="20"/>
                <w:lang w:eastAsia="it-IT"/>
              </w:rPr>
              <w:t>Educapari</w:t>
            </w:r>
            <w:proofErr w:type="spellEnd"/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) presso le IS del territorio con il coinvolgimento di Operatori in possesso di certificazioni formative abilitanti (LST e Unplugged) e la messa a disposizione di docenti e studenti coinvolti dei Manuali/Sussidi </w:t>
            </w:r>
            <w:r w:rsidR="000C047F" w:rsidRPr="00B6031D">
              <w:rPr>
                <w:rFonts w:cs="Calibri"/>
                <w:sz w:val="20"/>
                <w:szCs w:val="20"/>
                <w:lang w:eastAsia="it-IT"/>
              </w:rPr>
              <w:t>approvati (mediante acquisto “a catalogo” presso ATS/ licenziatari del programma)</w:t>
            </w:r>
          </w:p>
          <w:p w14:paraId="7225D774" w14:textId="77777777" w:rsidR="009D5AE6" w:rsidRPr="00B6031D" w:rsidRDefault="009D5AE6" w:rsidP="00E42F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Realizzazione di percorsi laboratoriali di aggiornamento per docenti già ingaggiati nei programmi preventivi </w:t>
            </w:r>
          </w:p>
          <w:p w14:paraId="7225D775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76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25D77A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lastRenderedPageBreak/>
              <w:t>Individuazione di una figura di coordinatore operativo e di personale adeguatamente qualificato per la realizzazione degli interventi;</w:t>
            </w:r>
          </w:p>
          <w:p w14:paraId="7225D77B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Partecipazione del coordinatore operativo al 100% degli incontri di formazione, coordinamento operativo e di aggiornamento tecnico dell’Equipe territoriale di riferimento.</w:t>
            </w:r>
          </w:p>
          <w:p w14:paraId="7225D77C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77D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77E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7F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0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Realizzazione di almeno 2 Seminari e workshop </w:t>
            </w:r>
          </w:p>
          <w:p w14:paraId="7225D781" w14:textId="32C385BD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Incremento del 25% delle IS che aderiscono alla Rete SPS rispetto alle IS aderenti nel </w:t>
            </w:r>
            <w:r w:rsidR="00EF15F7" w:rsidRPr="00B6031D">
              <w:rPr>
                <w:rFonts w:cs="Calibri"/>
                <w:sz w:val="20"/>
                <w:szCs w:val="20"/>
                <w:lang w:eastAsia="it-IT"/>
              </w:rPr>
              <w:t>2021</w:t>
            </w:r>
            <w:r w:rsidR="00B8040B" w:rsidRPr="00B6031D">
              <w:rPr>
                <w:rFonts w:cs="Calibri"/>
                <w:bCs/>
                <w:sz w:val="20"/>
                <w:szCs w:val="20"/>
                <w:lang w:eastAsia="it-IT"/>
              </w:rPr>
              <w:t>;</w:t>
            </w:r>
          </w:p>
          <w:p w14:paraId="7225D782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3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4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5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6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7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8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9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A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B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C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D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E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8F" w14:textId="77777777" w:rsidR="00DB3FA3" w:rsidRPr="00B6031D" w:rsidRDefault="00DB3FA3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0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1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2" w14:textId="11EE7855" w:rsidR="00801371" w:rsidRPr="00B6031D" w:rsidRDefault="00801371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048B1219" w14:textId="66420BEB" w:rsidR="00B8040B" w:rsidRPr="00B6031D" w:rsidRDefault="00B8040B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0ED0111D" w14:textId="5F2D37BC" w:rsidR="00B8040B" w:rsidRPr="00B6031D" w:rsidRDefault="00B8040B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0015D36" w14:textId="77777777" w:rsidR="00B8040B" w:rsidRPr="00B6031D" w:rsidRDefault="00B8040B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3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5" w14:textId="2970B72D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Incremento del 25% delle IS che attuano i programmi preventivi LST Lombardia, Unplugged e </w:t>
            </w:r>
            <w:proofErr w:type="spellStart"/>
            <w:r w:rsidRPr="00B6031D">
              <w:rPr>
                <w:rFonts w:cs="Calibri"/>
                <w:sz w:val="20"/>
                <w:szCs w:val="20"/>
                <w:lang w:eastAsia="it-IT"/>
              </w:rPr>
              <w:t>Educapari</w:t>
            </w:r>
            <w:proofErr w:type="spellEnd"/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 rispetto alle IS aderenti nel </w:t>
            </w:r>
            <w:r w:rsidR="00EF15F7" w:rsidRPr="00B6031D">
              <w:rPr>
                <w:rFonts w:cs="Calibri"/>
                <w:sz w:val="20"/>
                <w:szCs w:val="20"/>
                <w:lang w:eastAsia="it-IT"/>
              </w:rPr>
              <w:t>2021</w:t>
            </w:r>
          </w:p>
          <w:p w14:paraId="7225D796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7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8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9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A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B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C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D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E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9F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A0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A1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A2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A5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A6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A7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A9" w14:textId="77777777" w:rsidR="000C047F" w:rsidRPr="00B6031D" w:rsidRDefault="000C047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D7AA" w14:textId="77777777" w:rsidR="009D5AE6" w:rsidRPr="00B6031D" w:rsidRDefault="009D5AE6" w:rsidP="00E42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Utilizzo dell’Equity Audit nella programmazione e progettazione delle azioni</w:t>
            </w:r>
          </w:p>
        </w:tc>
      </w:tr>
    </w:tbl>
    <w:p w14:paraId="1382CFC3" w14:textId="77777777" w:rsidR="0072062A" w:rsidRDefault="0072062A">
      <w:pPr>
        <w:spacing w:after="0" w:line="240" w:lineRule="auto"/>
        <w:rPr>
          <w:rFonts w:cs="Calibri"/>
          <w:sz w:val="24"/>
          <w:szCs w:val="24"/>
        </w:rPr>
      </w:pPr>
    </w:p>
    <w:p w14:paraId="07509EB2" w14:textId="77777777" w:rsidR="0072062A" w:rsidRDefault="0072062A">
      <w:pPr>
        <w:spacing w:after="0" w:line="240" w:lineRule="auto"/>
        <w:rPr>
          <w:rFonts w:cs="Calibri"/>
          <w:sz w:val="24"/>
          <w:szCs w:val="24"/>
        </w:rPr>
      </w:pPr>
    </w:p>
    <w:p w14:paraId="7225DA7A" w14:textId="3AE4D80C" w:rsidR="006C5028" w:rsidRPr="00B6031D" w:rsidRDefault="006C5028">
      <w:pPr>
        <w:spacing w:after="0" w:line="240" w:lineRule="auto"/>
        <w:rPr>
          <w:rFonts w:cs="Calibri"/>
          <w:sz w:val="24"/>
          <w:szCs w:val="24"/>
        </w:rPr>
      </w:pPr>
      <w:r w:rsidRPr="00B6031D">
        <w:rPr>
          <w:rFonts w:cs="Calibri"/>
          <w:sz w:val="24"/>
          <w:szCs w:val="24"/>
        </w:rPr>
        <w:br w:type="page"/>
      </w:r>
    </w:p>
    <w:p w14:paraId="7225DA7C" w14:textId="0C262568" w:rsidR="00345C9E" w:rsidRPr="00B6031D" w:rsidRDefault="002260EA" w:rsidP="00842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6031D">
        <w:rPr>
          <w:rFonts w:cs="Calibri"/>
          <w:b/>
          <w:sz w:val="28"/>
          <w:szCs w:val="28"/>
        </w:rPr>
        <w:lastRenderedPageBreak/>
        <w:t>3</w:t>
      </w:r>
      <w:r w:rsidR="00345C9E" w:rsidRPr="00B6031D">
        <w:rPr>
          <w:rFonts w:cs="Calibri"/>
          <w:b/>
          <w:sz w:val="28"/>
          <w:szCs w:val="28"/>
        </w:rPr>
        <w:t xml:space="preserve"> - Azioni nel setting Comunità Locali</w:t>
      </w:r>
    </w:p>
    <w:p w14:paraId="7225DA7D" w14:textId="77777777" w:rsidR="00842EA2" w:rsidRPr="00B6031D" w:rsidRDefault="00842EA2" w:rsidP="00842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225DA7E" w14:textId="381CD2F8" w:rsidR="00345C9E" w:rsidRPr="00D21FA9" w:rsidRDefault="006C5028" w:rsidP="006C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FF0000"/>
        </w:rPr>
      </w:pPr>
      <w:r w:rsidRPr="00D21FA9">
        <w:rPr>
          <w:rFonts w:cs="Calibri"/>
          <w:b/>
          <w:color w:val="FF0000"/>
        </w:rPr>
        <w:t xml:space="preserve">Le proposte progettuali si articoleranno </w:t>
      </w:r>
      <w:r w:rsidR="00345C9E" w:rsidRPr="00D21FA9">
        <w:rPr>
          <w:rFonts w:cs="Calibri"/>
          <w:b/>
          <w:color w:val="FF0000"/>
        </w:rPr>
        <w:t>tenendo conto della suddivisione in</w:t>
      </w:r>
      <w:r w:rsidR="0072062A" w:rsidRPr="00D21FA9">
        <w:rPr>
          <w:rFonts w:cs="Calibri"/>
          <w:b/>
          <w:color w:val="FF0000"/>
        </w:rPr>
        <w:t xml:space="preserve"> territori di ASST e distretti</w:t>
      </w:r>
    </w:p>
    <w:p w14:paraId="677EFB9F" w14:textId="0D87F21C" w:rsidR="00134CFF" w:rsidRPr="00B6031D" w:rsidRDefault="00134CFF" w:rsidP="006C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335FCC80" w14:textId="5F7829AB" w:rsidR="00134CFF" w:rsidRPr="00B6031D" w:rsidRDefault="00134CFF" w:rsidP="006C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6031D">
        <w:rPr>
          <w:rFonts w:cs="Calibri"/>
          <w:b/>
          <w:noProof/>
        </w:rPr>
        <w:drawing>
          <wp:inline distT="0" distB="0" distL="0" distR="0" wp14:anchorId="1FE36961" wp14:editId="273EBFD3">
            <wp:extent cx="6120130" cy="426085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8C4CC" w14:textId="77777777" w:rsidR="00134CFF" w:rsidRPr="00B6031D" w:rsidRDefault="00134CFF" w:rsidP="006C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7225DA7F" w14:textId="77777777" w:rsidR="0006338F" w:rsidRPr="00B6031D" w:rsidRDefault="0006338F" w:rsidP="00614603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7225DA86" w14:textId="77777777" w:rsidR="000C047F" w:rsidRPr="00B6031D" w:rsidRDefault="000C047F" w:rsidP="000C04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031D">
        <w:rPr>
          <w:rFonts w:cs="Calibri"/>
          <w:sz w:val="24"/>
          <w:szCs w:val="24"/>
        </w:rPr>
        <w:t xml:space="preserve">La proposta progettuale dovrà prevedere la realizzazione nel periodo oggetto del presente Avviso </w:t>
      </w:r>
      <w:r w:rsidR="00615CCC" w:rsidRPr="00B6031D">
        <w:rPr>
          <w:rFonts w:cs="Calibri"/>
          <w:sz w:val="24"/>
          <w:szCs w:val="24"/>
        </w:rPr>
        <w:t>–</w:t>
      </w:r>
      <w:r w:rsidRPr="00B6031D">
        <w:rPr>
          <w:rFonts w:cs="Calibri"/>
          <w:sz w:val="24"/>
          <w:szCs w:val="24"/>
        </w:rPr>
        <w:t xml:space="preserve"> </w:t>
      </w:r>
      <w:r w:rsidR="00615CCC" w:rsidRPr="00B6031D">
        <w:rPr>
          <w:rFonts w:cs="Calibri"/>
          <w:sz w:val="24"/>
          <w:szCs w:val="24"/>
        </w:rPr>
        <w:t xml:space="preserve">di </w:t>
      </w:r>
      <w:r w:rsidRPr="00B6031D">
        <w:rPr>
          <w:rFonts w:cs="Calibri"/>
          <w:sz w:val="24"/>
          <w:szCs w:val="24"/>
        </w:rPr>
        <w:t>interventi e iniziative nel setting Comunità Locali (con particolare riferimento a Enti Locali e Enti/Organizzazioni di promozione sociale, culturale, educativa, aggregativa) declinati secondo quanto specificato nel Piano Locale GAP dell’ATS di Milano, ed in particolare:</w:t>
      </w:r>
    </w:p>
    <w:p w14:paraId="7225DA87" w14:textId="77777777" w:rsidR="000C047F" w:rsidRPr="00B6031D" w:rsidRDefault="000C047F" w:rsidP="000C04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222"/>
        <w:gridCol w:w="3208"/>
      </w:tblGrid>
      <w:tr w:rsidR="00B6031D" w:rsidRPr="00B6031D" w14:paraId="7225DA8B" w14:textId="77777777" w:rsidTr="000C047F">
        <w:tc>
          <w:tcPr>
            <w:tcW w:w="3259" w:type="dxa"/>
          </w:tcPr>
          <w:p w14:paraId="7225DA88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OBIETTIVO SPECIFICO </w:t>
            </w:r>
          </w:p>
        </w:tc>
        <w:tc>
          <w:tcPr>
            <w:tcW w:w="3259" w:type="dxa"/>
          </w:tcPr>
          <w:p w14:paraId="7225DA89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AZIONI </w:t>
            </w:r>
          </w:p>
        </w:tc>
        <w:tc>
          <w:tcPr>
            <w:tcW w:w="3260" w:type="dxa"/>
          </w:tcPr>
          <w:p w14:paraId="7225DA8A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INDICATORI </w:t>
            </w:r>
          </w:p>
        </w:tc>
      </w:tr>
      <w:tr w:rsidR="000C047F" w:rsidRPr="00B6031D" w14:paraId="7225DAB8" w14:textId="77777777" w:rsidTr="000C047F">
        <w:tc>
          <w:tcPr>
            <w:tcW w:w="3259" w:type="dxa"/>
          </w:tcPr>
          <w:p w14:paraId="7225DA8C" w14:textId="09064409" w:rsidR="000C047F" w:rsidRPr="00B6031D" w:rsidRDefault="00094DEF" w:rsidP="000C04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2.3 </w:t>
            </w:r>
            <w:r w:rsidR="000C047F" w:rsidRPr="00B6031D">
              <w:rPr>
                <w:rFonts w:cs="Calibri"/>
                <w:sz w:val="20"/>
                <w:szCs w:val="20"/>
                <w:lang w:eastAsia="it-IT"/>
              </w:rPr>
              <w:t>Incrementare l’offerta di pratiche di prevenzione Evidence Based in tema di Gioco d’Azzardo Patologico nel</w:t>
            </w:r>
          </w:p>
          <w:p w14:paraId="7225DA8D" w14:textId="1CDA0DFD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setting Comunità Locali</w:t>
            </w:r>
            <w:r w:rsidR="006C5028" w:rsidRPr="00B6031D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</w:p>
          <w:p w14:paraId="7225DA8E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225DA8F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Collaborare con l’UOC Promozione della Salute della ATS di Milano al fine di </w:t>
            </w:r>
          </w:p>
          <w:p w14:paraId="7225DA90" w14:textId="77777777" w:rsidR="000C047F" w:rsidRPr="00B6031D" w:rsidRDefault="000C047F" w:rsidP="000C047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</w:rPr>
              <w:t>Implementare i Programmi di contrasto al GAP mediante il coinvolgimento attivo di Professionisti adeguatamente formati e aggiornati, nell’ambito del contesto territoriale di riferimento</w:t>
            </w:r>
          </w:p>
          <w:p w14:paraId="7225DA91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A92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A93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A94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A95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225DA96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lastRenderedPageBreak/>
              <w:t>In partnership con ATS, nell’ambito della cornice programmatoria PIL:</w:t>
            </w:r>
          </w:p>
          <w:p w14:paraId="7225DA97" w14:textId="77777777" w:rsidR="000C047F" w:rsidRPr="00B6031D" w:rsidRDefault="000C047F" w:rsidP="000C047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Programmazione, progettazione e realizzazione di almeno 1 iniziativa pubblica (con il coinvolgimento della popolazione) di contrasto/ prevenzione GAP in ogni Comune del territorio (e per Comuni di grandi dimensioni di almeno 1 iniziativa ogni 50.000 abitanti)</w:t>
            </w:r>
          </w:p>
          <w:p w14:paraId="7225DA98" w14:textId="69015481" w:rsidR="000C047F" w:rsidRPr="00B6031D" w:rsidRDefault="000C047F" w:rsidP="000C047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Realizzazione di Seminari – Workshop rivolti a Amministratori e Operatori per la presentazione e la condivisione delle Buone pratiche </w:t>
            </w:r>
          </w:p>
          <w:p w14:paraId="7225DA99" w14:textId="7313D94A" w:rsidR="000C047F" w:rsidRPr="00B6031D" w:rsidRDefault="000C047F" w:rsidP="000C047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Sperimentazione di azioni mirate di prevenzione e contrasto al GAP </w:t>
            </w:r>
          </w:p>
          <w:p w14:paraId="7225DA9A" w14:textId="77777777" w:rsidR="000C047F" w:rsidRPr="00B6031D" w:rsidRDefault="000C047F" w:rsidP="000C047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Realizzazione di percorsi formativi integrati (Terzo settore presente sul territorio, SSR e Ambiti/Uffici di Piano</w:t>
            </w:r>
            <w:r w:rsidRPr="00B6031D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225DA9B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25DA9C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A9D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A9E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A9F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Individuazione di una figura di coordinatore operativo e di personale adeguatamente qualificato per la realizzazione degli interventi;</w:t>
            </w:r>
          </w:p>
          <w:p w14:paraId="7225DAA0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Partecipazione del coordinatore operativo al 100% degli incontri di formazione, coordinamento operativo e di aggiornamento tecnico dell’Equipe territoriale di riferimento.</w:t>
            </w:r>
          </w:p>
          <w:p w14:paraId="7225DAA1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AA2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AA3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AA4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AA5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Incremento del 25% degli Enti locali che adottano un Regolamento in tema di prevenzione contrasto del GAP</w:t>
            </w:r>
          </w:p>
          <w:p w14:paraId="7225DAA6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Realizzazione di almeno 1 iniziativa pubblica (con il coinvolgimento della popolazione) di contrasto/ prevenzione GAP in ogni Comune del territorio (e per Comuni di grandi dimensioni di almeno 1 iniziativa ogni 50.000 abitanti)</w:t>
            </w:r>
          </w:p>
          <w:p w14:paraId="7225DAA7" w14:textId="5B83D275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Realizzazione di almeno 1 Seminario – Workshop rivolto a Amministratori e Operatori per la presentazione e la condivisione delle Buone pratiche </w:t>
            </w:r>
          </w:p>
          <w:p w14:paraId="7225DAA8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AA9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AAA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DAB7" w14:textId="77777777" w:rsidR="000C047F" w:rsidRPr="00B6031D" w:rsidRDefault="000C047F" w:rsidP="000C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Utilizzo dell’Equity Audit nella programmazione e progettazione delle azioni</w:t>
            </w:r>
          </w:p>
        </w:tc>
      </w:tr>
    </w:tbl>
    <w:p w14:paraId="7225DAB9" w14:textId="531C66E8" w:rsidR="001D6322" w:rsidRDefault="001D6322" w:rsidP="000C04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p w14:paraId="6029AA65" w14:textId="77777777" w:rsidR="0072062A" w:rsidRDefault="0072062A" w:rsidP="0072062A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0BDCD35D" w14:textId="77777777" w:rsidR="0072062A" w:rsidRDefault="0072062A" w:rsidP="0072062A">
      <w:pPr>
        <w:spacing w:after="0" w:line="240" w:lineRule="auto"/>
        <w:rPr>
          <w:rFonts w:cs="Calibri"/>
          <w:bCs/>
          <w:i/>
          <w:sz w:val="24"/>
          <w:szCs w:val="24"/>
        </w:rPr>
      </w:pPr>
    </w:p>
    <w:p w14:paraId="03A4B112" w14:textId="77777777" w:rsidR="0072062A" w:rsidRPr="00B6031D" w:rsidRDefault="0072062A" w:rsidP="000C04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p w14:paraId="7225DACA" w14:textId="77777777" w:rsidR="00176075" w:rsidRPr="00B6031D" w:rsidRDefault="00176075" w:rsidP="000C04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p w14:paraId="7225DACC" w14:textId="544DFB74" w:rsidR="006C5028" w:rsidRPr="00B6031D" w:rsidRDefault="006C5028">
      <w:pPr>
        <w:spacing w:after="0" w:line="240" w:lineRule="auto"/>
        <w:rPr>
          <w:rFonts w:cs="Calibri"/>
          <w:sz w:val="24"/>
          <w:szCs w:val="24"/>
        </w:rPr>
      </w:pPr>
      <w:r w:rsidRPr="00B6031D">
        <w:rPr>
          <w:rFonts w:cs="Calibri"/>
          <w:sz w:val="24"/>
          <w:szCs w:val="24"/>
        </w:rPr>
        <w:br w:type="page"/>
      </w:r>
    </w:p>
    <w:p w14:paraId="0135E60D" w14:textId="77777777" w:rsidR="00D65D90" w:rsidRPr="00B6031D" w:rsidRDefault="00C86C39" w:rsidP="00D6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6031D">
        <w:rPr>
          <w:rFonts w:cs="Calibri"/>
          <w:b/>
          <w:sz w:val="28"/>
          <w:szCs w:val="28"/>
        </w:rPr>
        <w:lastRenderedPageBreak/>
        <w:t>4</w:t>
      </w:r>
      <w:r w:rsidR="003F3DF2" w:rsidRPr="00B6031D">
        <w:rPr>
          <w:rFonts w:cs="Calibri"/>
          <w:b/>
          <w:sz w:val="28"/>
          <w:szCs w:val="28"/>
        </w:rPr>
        <w:t xml:space="preserve"> - </w:t>
      </w:r>
      <w:bookmarkStart w:id="1" w:name="_Hlk124509404"/>
      <w:r w:rsidR="00D65D90" w:rsidRPr="00B6031D">
        <w:rPr>
          <w:rFonts w:cs="Calibri"/>
          <w:b/>
          <w:sz w:val="28"/>
          <w:szCs w:val="28"/>
        </w:rPr>
        <w:t>Azioni integrate per promuovere aumento di conoscenze e competenze finalizzate a sostenere processi di health literacy nei diversi target e per promuovere la capacity building di decisori/reti locali dei diversi setting e la diffusione di buone pratiche</w:t>
      </w:r>
    </w:p>
    <w:p w14:paraId="0BC743A3" w14:textId="77777777" w:rsidR="00D65D90" w:rsidRPr="00B6031D" w:rsidRDefault="00D65D90" w:rsidP="00D6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67A7F8E" w14:textId="77777777" w:rsidR="00D65D90" w:rsidRPr="00D21FA9" w:rsidRDefault="00D65D90" w:rsidP="00D6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FF0000"/>
        </w:rPr>
      </w:pPr>
      <w:r w:rsidRPr="00D21FA9">
        <w:rPr>
          <w:rFonts w:cs="Calibri"/>
          <w:b/>
          <w:color w:val="FF0000"/>
        </w:rPr>
        <w:t>(Le proposte progettuali si articoleranno a livello dell’intero territorio ATS)</w:t>
      </w:r>
    </w:p>
    <w:bookmarkEnd w:id="1"/>
    <w:p w14:paraId="7225E26B" w14:textId="77777777" w:rsidR="003F3DF2" w:rsidRPr="00B6031D" w:rsidRDefault="003F3DF2" w:rsidP="0061460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225E26F" w14:textId="406A03DB" w:rsidR="000C047F" w:rsidRPr="00B6031D" w:rsidRDefault="000C047F" w:rsidP="000C04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031D">
        <w:rPr>
          <w:rFonts w:cs="Calibri"/>
          <w:sz w:val="24"/>
          <w:szCs w:val="24"/>
        </w:rPr>
        <w:t xml:space="preserve">La proposta progettuale dovrà prevedere la realizzazione nel periodo oggetto del presente Avviso - interventi e iniziative </w:t>
      </w:r>
      <w:r w:rsidR="006E22B6" w:rsidRPr="00B6031D">
        <w:rPr>
          <w:rFonts w:cs="Calibri"/>
          <w:sz w:val="24"/>
          <w:szCs w:val="24"/>
        </w:rPr>
        <w:t xml:space="preserve">di supporto allo sviluppo e all’implementazione del sistema di integrato di intervento nel campo della prevenzione del contrasto al GAP in sinergia con le altre Azioni mirate ai diversi setting/target </w:t>
      </w:r>
      <w:r w:rsidRPr="00B6031D">
        <w:rPr>
          <w:rFonts w:cs="Calibri"/>
          <w:sz w:val="24"/>
          <w:szCs w:val="24"/>
        </w:rPr>
        <w:t>declinati secondo quanto specificato nel Piano Locale GAP dell’ATS di Milano, ed in particolare:</w:t>
      </w:r>
    </w:p>
    <w:p w14:paraId="1F55BDB4" w14:textId="375B59D7" w:rsidR="001E37B1" w:rsidRPr="00B6031D" w:rsidRDefault="001E37B1" w:rsidP="000C04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6925077" w14:textId="77777777" w:rsidR="001E37B1" w:rsidRPr="00B6031D" w:rsidRDefault="001E37B1" w:rsidP="000C04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225E270" w14:textId="77777777" w:rsidR="000C047F" w:rsidRPr="00B6031D" w:rsidRDefault="000C047F" w:rsidP="000C04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3248"/>
        <w:gridCol w:w="3225"/>
      </w:tblGrid>
      <w:tr w:rsidR="00B6031D" w:rsidRPr="00B6031D" w14:paraId="7225E274" w14:textId="77777777" w:rsidTr="00024142">
        <w:tc>
          <w:tcPr>
            <w:tcW w:w="3155" w:type="dxa"/>
          </w:tcPr>
          <w:p w14:paraId="7225E271" w14:textId="77777777" w:rsidR="00026CF5" w:rsidRPr="00B6031D" w:rsidRDefault="00026CF5" w:rsidP="000B24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OBIETTIVO SPECIFICO </w:t>
            </w:r>
          </w:p>
        </w:tc>
        <w:tc>
          <w:tcPr>
            <w:tcW w:w="3248" w:type="dxa"/>
          </w:tcPr>
          <w:p w14:paraId="7225E272" w14:textId="77777777" w:rsidR="00026CF5" w:rsidRPr="00B6031D" w:rsidRDefault="00026CF5" w:rsidP="000169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AZIONI </w:t>
            </w:r>
          </w:p>
        </w:tc>
        <w:tc>
          <w:tcPr>
            <w:tcW w:w="3225" w:type="dxa"/>
          </w:tcPr>
          <w:p w14:paraId="7225E273" w14:textId="77777777" w:rsidR="00026CF5" w:rsidRPr="00B6031D" w:rsidRDefault="00026CF5" w:rsidP="000169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INDICATORI </w:t>
            </w:r>
          </w:p>
        </w:tc>
      </w:tr>
      <w:tr w:rsidR="00B6031D" w:rsidRPr="00B6031D" w14:paraId="7225E290" w14:textId="77777777" w:rsidTr="00024142">
        <w:tc>
          <w:tcPr>
            <w:tcW w:w="3155" w:type="dxa"/>
          </w:tcPr>
          <w:p w14:paraId="7F86E10E" w14:textId="3B430DAB" w:rsidR="00B43D6A" w:rsidRDefault="00B43D6A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1.Promuovere aumento di conoscenze e competenze finalizzate a sostenere processi di health literacy nei diversi target</w:t>
            </w:r>
          </w:p>
          <w:p w14:paraId="5FD410CA" w14:textId="77777777" w:rsidR="003D473F" w:rsidRDefault="003D473F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225E27B" w14:textId="1EB172A1" w:rsidR="00026CF5" w:rsidRPr="00B6031D" w:rsidRDefault="00D144E1" w:rsidP="007371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2.4 </w:t>
            </w:r>
            <w:r w:rsidR="00016984" w:rsidRPr="00B6031D">
              <w:rPr>
                <w:rFonts w:cs="Calibri"/>
                <w:sz w:val="20"/>
                <w:szCs w:val="20"/>
                <w:lang w:eastAsia="it-IT"/>
              </w:rPr>
              <w:t>Promuovere la capacity building di decisori/reti locali dei diversi setting e la diffusione di Buone Pratiche</w:t>
            </w:r>
          </w:p>
        </w:tc>
        <w:tc>
          <w:tcPr>
            <w:tcW w:w="3248" w:type="dxa"/>
          </w:tcPr>
          <w:p w14:paraId="25B981F8" w14:textId="77777777" w:rsidR="00AA46AD" w:rsidRPr="00B6031D" w:rsidRDefault="00AA46AD" w:rsidP="00AA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>Supportare la UOC Promozione della Salute di ATS nella p</w:t>
            </w:r>
            <w:r w:rsidRPr="00B6031D">
              <w:rPr>
                <w:rFonts w:cs="Calibri"/>
                <w:sz w:val="20"/>
                <w:szCs w:val="20"/>
              </w:rPr>
              <w:t>rogrammazione, progettazione e realizzazione</w:t>
            </w:r>
            <w:r w:rsidRPr="00B6031D">
              <w:rPr>
                <w:rFonts w:cs="Calibri"/>
                <w:sz w:val="20"/>
                <w:szCs w:val="20"/>
                <w:lang w:eastAsia="it-IT"/>
              </w:rPr>
              <w:t>, nell’ambito della cornice programmatoria PIL e in sinergia con il PAF ATS,</w:t>
            </w:r>
            <w:r w:rsidRPr="00B6031D">
              <w:rPr>
                <w:rFonts w:cs="Calibri"/>
                <w:sz w:val="20"/>
                <w:szCs w:val="20"/>
              </w:rPr>
              <w:t xml:space="preserve"> di:</w:t>
            </w:r>
          </w:p>
          <w:p w14:paraId="6314BE44" w14:textId="54683DFB" w:rsidR="00AC70D3" w:rsidRDefault="00016984" w:rsidP="00AC70D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iniziative finalizzate alla conoscenza, condivisione e diffusione di azioni validate da evidenze e/o raccomandati quali Buone Pratiche</w:t>
            </w:r>
          </w:p>
          <w:p w14:paraId="5782E295" w14:textId="0818B693" w:rsidR="00AC70D3" w:rsidRPr="00AC70D3" w:rsidRDefault="00AC70D3" w:rsidP="00AC70D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</w:rPr>
            </w:pPr>
            <w:r w:rsidRPr="00AC70D3">
              <w:rPr>
                <w:rFonts w:cs="Calibri"/>
                <w:sz w:val="20"/>
                <w:szCs w:val="20"/>
              </w:rPr>
              <w:t>percorsi formativi e di aggiornamento</w:t>
            </w:r>
            <w:r w:rsidR="00401C4A">
              <w:rPr>
                <w:rFonts w:cs="Calibri"/>
                <w:sz w:val="20"/>
                <w:szCs w:val="20"/>
              </w:rPr>
              <w:t xml:space="preserve"> </w:t>
            </w:r>
            <w:r w:rsidRPr="00AC70D3">
              <w:rPr>
                <w:rFonts w:cs="Calibri"/>
                <w:sz w:val="20"/>
                <w:szCs w:val="20"/>
              </w:rPr>
              <w:t>ad hoc</w:t>
            </w:r>
            <w:r w:rsidR="00401C4A">
              <w:rPr>
                <w:rFonts w:cs="Calibri"/>
                <w:sz w:val="20"/>
                <w:szCs w:val="20"/>
              </w:rPr>
              <w:t>, Eventi formativi</w:t>
            </w:r>
            <w:r w:rsidRPr="00AC70D3">
              <w:rPr>
                <w:rFonts w:cs="Calibri"/>
                <w:sz w:val="20"/>
                <w:szCs w:val="20"/>
              </w:rPr>
              <w:t xml:space="preserve"> rivolti a:</w:t>
            </w:r>
          </w:p>
          <w:p w14:paraId="533B3FCD" w14:textId="77777777" w:rsidR="00AC70D3" w:rsidRPr="00B6031D" w:rsidRDefault="00AC70D3" w:rsidP="00AC70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52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Amministratori locali</w:t>
            </w:r>
          </w:p>
          <w:p w14:paraId="230B74DD" w14:textId="77777777" w:rsidR="00AC70D3" w:rsidRPr="00B6031D" w:rsidRDefault="00AC70D3" w:rsidP="00AC70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52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Tecnici Uffici di Piano + ATS</w:t>
            </w:r>
          </w:p>
          <w:p w14:paraId="2B01464C" w14:textId="77777777" w:rsidR="00AA46AD" w:rsidRDefault="00AC70D3" w:rsidP="00AA46A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52"/>
              <w:jc w:val="both"/>
              <w:rPr>
                <w:rFonts w:cs="Calibri"/>
                <w:sz w:val="20"/>
                <w:szCs w:val="20"/>
              </w:rPr>
            </w:pPr>
            <w:r w:rsidRPr="00AA46AD">
              <w:rPr>
                <w:rFonts w:cs="Calibri"/>
                <w:sz w:val="20"/>
                <w:szCs w:val="20"/>
              </w:rPr>
              <w:t>Tecnici ASST + ATS</w:t>
            </w:r>
          </w:p>
          <w:p w14:paraId="440C8DF2" w14:textId="77777777" w:rsidR="00AA46AD" w:rsidRDefault="00AC70D3" w:rsidP="00AC70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52"/>
              <w:jc w:val="both"/>
              <w:rPr>
                <w:rFonts w:cs="Calibri"/>
                <w:sz w:val="20"/>
                <w:szCs w:val="20"/>
              </w:rPr>
            </w:pPr>
            <w:r w:rsidRPr="00AA46AD">
              <w:rPr>
                <w:rFonts w:cs="Calibri"/>
                <w:sz w:val="20"/>
                <w:szCs w:val="20"/>
              </w:rPr>
              <w:t xml:space="preserve">Rappresentanti di Enti e Organizzazioni del Volontariato organizzato presente a livello territoriale </w:t>
            </w:r>
          </w:p>
          <w:p w14:paraId="7A7EA5E8" w14:textId="19E664B5" w:rsidR="00AC70D3" w:rsidRDefault="00AC70D3" w:rsidP="00AC70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52"/>
              <w:jc w:val="both"/>
              <w:rPr>
                <w:rFonts w:cs="Calibri"/>
                <w:sz w:val="20"/>
                <w:szCs w:val="20"/>
              </w:rPr>
            </w:pPr>
            <w:r w:rsidRPr="00AA46AD">
              <w:rPr>
                <w:rFonts w:cs="Calibri"/>
                <w:sz w:val="20"/>
                <w:szCs w:val="20"/>
              </w:rPr>
              <w:t>Opinion leader/Moltiplicatori dell’azione preventiva ingaggiati nell’ambito delle Azioni del Piano Locale GAP</w:t>
            </w:r>
          </w:p>
          <w:p w14:paraId="74B59931" w14:textId="77777777" w:rsidR="00401C4A" w:rsidRDefault="00401C4A" w:rsidP="0040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1E892A9" w14:textId="77777777" w:rsidR="00401C4A" w:rsidRDefault="00401C4A" w:rsidP="0040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6AD2BF3" w14:textId="77777777" w:rsidR="00401C4A" w:rsidRDefault="00401C4A" w:rsidP="0040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5AE1FA1" w14:textId="77777777" w:rsidR="00401C4A" w:rsidRDefault="00401C4A" w:rsidP="0040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24FD57A" w14:textId="77777777" w:rsidR="00401C4A" w:rsidRDefault="00401C4A" w:rsidP="0040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8EEA32E" w14:textId="77777777" w:rsidR="00401C4A" w:rsidRDefault="00401C4A" w:rsidP="0040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ECC6D2B" w14:textId="77777777" w:rsidR="00401C4A" w:rsidRDefault="00401C4A" w:rsidP="0040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E8D79FA" w14:textId="77777777" w:rsidR="00401C4A" w:rsidRPr="00AA46AD" w:rsidRDefault="00401C4A" w:rsidP="0040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4549A6" w14:textId="773AF739" w:rsidR="00AC70D3" w:rsidRDefault="00AC70D3" w:rsidP="0001698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lastRenderedPageBreak/>
              <w:t>Ricognizione delle reti presenti a livello territoriali</w:t>
            </w:r>
            <w:r w:rsidR="00DD1B3A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(Organizzazioni del Volontariato...) </w:t>
            </w:r>
          </w:p>
          <w:p w14:paraId="442046C1" w14:textId="2CCFA42B" w:rsidR="00AC70D3" w:rsidRPr="00B6031D" w:rsidRDefault="00B27A06" w:rsidP="00AC70D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AC70D3" w:rsidRPr="00B6031D">
              <w:rPr>
                <w:rFonts w:cs="Calibri"/>
                <w:sz w:val="20"/>
                <w:szCs w:val="20"/>
              </w:rPr>
              <w:t>tudio sulle caratteristiche quali-quantitative dell’universo di Opinion leader/Moltiplicatori dell’azione preventiva ingaggiati nell’ambito delle Azioni del Piano Locale GAP (dirigenti, rappresentanti sindacali, docenti, allenatori sportivi, educatori e animatori attivi in campo sociale ed educativo ecc.)</w:t>
            </w:r>
          </w:p>
          <w:p w14:paraId="4641D257" w14:textId="77777777" w:rsidR="00AA46AD" w:rsidRPr="00B6031D" w:rsidRDefault="00AA46AD" w:rsidP="00AA46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Gruppi di lavoro e/o percorsi di formazione-ricerca-azione rivolti a Referenti ATS e da Responsabili/Coordinatori delle Azioni e dei Programmi preventivi previsti dal Piano Locale GAP</w:t>
            </w:r>
          </w:p>
          <w:p w14:paraId="662F2593" w14:textId="77777777" w:rsidR="00AA46AD" w:rsidRPr="00B6031D" w:rsidRDefault="00AA46AD" w:rsidP="00AA46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Iniziative pubbliche/Seminari/Convegni rivolti ai Policy maker, ai decisori tecnici e al mondo della Comunicazione </w:t>
            </w:r>
          </w:p>
          <w:p w14:paraId="3C4ABAB1" w14:textId="77777777" w:rsidR="00AA46AD" w:rsidRDefault="00AA46AD" w:rsidP="00AA46A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definizione di un piano di Comunicazione massmediatica e di marketing sociale relativamente all’attuazione del Piano Locale GAP </w:t>
            </w:r>
          </w:p>
          <w:p w14:paraId="11E0F6D3" w14:textId="7D8A4374" w:rsidR="00AA46AD" w:rsidRPr="00B6031D" w:rsidRDefault="00AA46AD" w:rsidP="00AA46A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Azioni mirate a promuovere conoscenze, competenze e consapevolezze mediante opportunità di comunicazioni “protette”, di informazione agli EELL, ecc. </w:t>
            </w:r>
          </w:p>
          <w:p w14:paraId="7E69A4F6" w14:textId="77777777" w:rsidR="00AA46AD" w:rsidRPr="00B6031D" w:rsidRDefault="00AA46AD" w:rsidP="00AA46A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Azioni mirate a promuovere l’aumento di conoscenze nei diversi target </w:t>
            </w:r>
          </w:p>
          <w:p w14:paraId="35EA66EE" w14:textId="77777777" w:rsidR="00AA46AD" w:rsidRDefault="00AA46AD" w:rsidP="00AA46A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Azioni mirate a promuovere la conoscenza dell’offerta e delle modalità di accesso alla rete dei servizi territoriali anche sociali  </w:t>
            </w:r>
          </w:p>
          <w:p w14:paraId="7C7B9226" w14:textId="77777777" w:rsidR="00AA46AD" w:rsidRDefault="00AA46AD" w:rsidP="00AA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4D541FF9" w14:textId="455CD727" w:rsidR="00AC70D3" w:rsidRDefault="00AA46AD" w:rsidP="00AA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Tali azioni dovranno essere sviluppate in riferimento agli specifici target, come indicato nell’allegato 1: </w:t>
            </w:r>
          </w:p>
          <w:p w14:paraId="6628DDBA" w14:textId="10E00A34" w:rsidR="00AA46AD" w:rsidRPr="00AA46AD" w:rsidRDefault="00AA46AD" w:rsidP="00266C74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18"/>
                <w:szCs w:val="18"/>
              </w:rPr>
            </w:pPr>
            <w:r w:rsidRPr="00AA46AD">
              <w:rPr>
                <w:rFonts w:cs="Calibri"/>
                <w:iCs/>
                <w:sz w:val="18"/>
                <w:szCs w:val="18"/>
              </w:rPr>
              <w:t>Amministratori locali e decisori</w:t>
            </w:r>
            <w:r w:rsidR="001E37B1" w:rsidRPr="00AA46AD">
              <w:rPr>
                <w:rFonts w:cs="Calibri"/>
                <w:iCs/>
                <w:sz w:val="24"/>
                <w:szCs w:val="24"/>
              </w:rPr>
              <w:t xml:space="preserve"> </w:t>
            </w:r>
          </w:p>
          <w:p w14:paraId="1B4F7F05" w14:textId="3AEDC7F7" w:rsidR="00AA46AD" w:rsidRPr="00AA46AD" w:rsidRDefault="00AA46AD" w:rsidP="004206ED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18"/>
                <w:szCs w:val="18"/>
              </w:rPr>
            </w:pPr>
            <w:r w:rsidRPr="00AA46AD">
              <w:rPr>
                <w:rFonts w:cs="Calibri"/>
                <w:iCs/>
                <w:sz w:val="18"/>
                <w:szCs w:val="18"/>
              </w:rPr>
              <w:t>Volontariato organizzato, opinion leader/moltiplicatori</w:t>
            </w:r>
          </w:p>
          <w:p w14:paraId="245D9F98" w14:textId="2E92E4BA" w:rsidR="00AA46AD" w:rsidRPr="00AA46AD" w:rsidRDefault="00AA46AD" w:rsidP="00370B0E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18"/>
                <w:szCs w:val="18"/>
              </w:rPr>
            </w:pPr>
            <w:r w:rsidRPr="00AA46AD">
              <w:rPr>
                <w:rFonts w:cs="Calibri"/>
                <w:iCs/>
                <w:sz w:val="18"/>
                <w:szCs w:val="18"/>
              </w:rPr>
              <w:t>Rete locale prevenzione</w:t>
            </w:r>
          </w:p>
          <w:p w14:paraId="7225E286" w14:textId="40CF17DD" w:rsidR="000C3AAC" w:rsidRPr="004B736D" w:rsidRDefault="00AA46AD" w:rsidP="000C3AAC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18"/>
                <w:szCs w:val="18"/>
                <w:u w:val="single"/>
              </w:rPr>
            </w:pPr>
            <w:r w:rsidRPr="00AA46AD">
              <w:rPr>
                <w:rFonts w:cs="Calibri"/>
                <w:iCs/>
                <w:sz w:val="18"/>
                <w:szCs w:val="18"/>
              </w:rPr>
              <w:t>Amministratori locali e popolazione generale, target specifici: giovani, famiglie, anziani</w:t>
            </w:r>
            <w:r>
              <w:rPr>
                <w:rFonts w:cs="Calibri"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225" w:type="dxa"/>
          </w:tcPr>
          <w:p w14:paraId="7225E287" w14:textId="77777777" w:rsidR="00016984" w:rsidRDefault="0001698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lastRenderedPageBreak/>
              <w:t>Individuazione di una figura di coordinatore operativo e di personale adeguatamente qualificato per la realizzazione delle iniziative;</w:t>
            </w:r>
          </w:p>
          <w:p w14:paraId="06C72295" w14:textId="77777777" w:rsidR="009B1EF1" w:rsidRPr="00B6031D" w:rsidRDefault="009B1EF1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225E288" w14:textId="77777777" w:rsidR="00016984" w:rsidRPr="00B6031D" w:rsidRDefault="0001698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Partecipazione del coordinatore operativo al 100% degli incontri di coordinamento operativo e di aggiornamento tecnico dell’UOC Promozione della Salute</w:t>
            </w:r>
          </w:p>
          <w:p w14:paraId="1ACB0B96" w14:textId="7A884864" w:rsidR="001E37B1" w:rsidRPr="00B6031D" w:rsidRDefault="001E37B1" w:rsidP="000169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94E1F6F" w14:textId="77777777" w:rsidR="001E37B1" w:rsidRPr="00B6031D" w:rsidRDefault="001E37B1" w:rsidP="000169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225E28B" w14:textId="77777777" w:rsidR="00016984" w:rsidRPr="00B6031D" w:rsidRDefault="00016984" w:rsidP="0001698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Realizzazione dei </w:t>
            </w:r>
            <w:r w:rsidR="006E22B6" w:rsidRPr="00B6031D">
              <w:rPr>
                <w:rFonts w:cs="Calibri"/>
                <w:sz w:val="20"/>
                <w:szCs w:val="20"/>
              </w:rPr>
              <w:t xml:space="preserve">percorsi formativi e di aggiornamento </w:t>
            </w:r>
            <w:r w:rsidRPr="00B6031D">
              <w:rPr>
                <w:rFonts w:cs="Calibri"/>
                <w:sz w:val="20"/>
                <w:szCs w:val="20"/>
              </w:rPr>
              <w:t xml:space="preserve">con il coinvolgimento di almeno </w:t>
            </w:r>
          </w:p>
          <w:p w14:paraId="7225E28C" w14:textId="77777777" w:rsidR="00016984" w:rsidRPr="00B6031D" w:rsidRDefault="00016984" w:rsidP="00016984">
            <w:pPr>
              <w:numPr>
                <w:ilvl w:val="0"/>
                <w:numId w:val="11"/>
              </w:numPr>
              <w:spacing w:after="0" w:line="240" w:lineRule="auto"/>
              <w:ind w:left="541" w:hanging="284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Amministratori locali di almeno il 50% dei Comuni </w:t>
            </w:r>
          </w:p>
          <w:p w14:paraId="7225E28D" w14:textId="77777777" w:rsidR="00016984" w:rsidRPr="00B6031D" w:rsidRDefault="00016984" w:rsidP="00016984">
            <w:pPr>
              <w:numPr>
                <w:ilvl w:val="0"/>
                <w:numId w:val="11"/>
              </w:numPr>
              <w:spacing w:after="0" w:line="240" w:lineRule="auto"/>
              <w:ind w:left="541" w:hanging="284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Tecnici di almeno il 80% degli Uffici di Piano</w:t>
            </w:r>
          </w:p>
          <w:p w14:paraId="7225E28E" w14:textId="77777777" w:rsidR="00016984" w:rsidRPr="00B6031D" w:rsidRDefault="00016984" w:rsidP="00016984">
            <w:pPr>
              <w:numPr>
                <w:ilvl w:val="0"/>
                <w:numId w:val="11"/>
              </w:numPr>
              <w:spacing w:after="0" w:line="240" w:lineRule="auto"/>
              <w:ind w:left="541" w:hanging="284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Professionisti ASST </w:t>
            </w:r>
            <w:r w:rsidR="006E22B6" w:rsidRPr="00B6031D">
              <w:rPr>
                <w:rFonts w:cs="Calibri"/>
                <w:sz w:val="20"/>
                <w:szCs w:val="20"/>
              </w:rPr>
              <w:t xml:space="preserve">in rappresentanza del </w:t>
            </w:r>
            <w:r w:rsidRPr="00B6031D">
              <w:rPr>
                <w:rFonts w:cs="Calibri"/>
                <w:sz w:val="20"/>
                <w:szCs w:val="20"/>
              </w:rPr>
              <w:t xml:space="preserve">100% delle Aziende </w:t>
            </w:r>
          </w:p>
          <w:p w14:paraId="40764156" w14:textId="77777777" w:rsidR="006E22B6" w:rsidRPr="00B6031D" w:rsidRDefault="006E22B6" w:rsidP="006E22B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C1B95F5" w14:textId="77777777" w:rsidR="00401C4A" w:rsidRPr="00B6031D" w:rsidRDefault="00401C4A" w:rsidP="00401C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Realizzazione di almeno 2 edizioni di un Evento formativo e di aggiornamento (coinvolgimento complessivo di almeno 100 rappresentanti) </w:t>
            </w:r>
          </w:p>
          <w:p w14:paraId="6954A39B" w14:textId="77777777" w:rsidR="00401C4A" w:rsidRPr="00B6031D" w:rsidRDefault="00401C4A" w:rsidP="00401C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1555B6" w14:textId="77777777" w:rsidR="00401C4A" w:rsidRPr="00B6031D" w:rsidRDefault="00401C4A" w:rsidP="00401C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Realizzazione di almeno 2 edizioni di un Evento formativo e di aggiornamento (coinvolgimento complessivo di almeno 200 opinion leader/moltiplicatori)</w:t>
            </w:r>
          </w:p>
          <w:p w14:paraId="30983A6E" w14:textId="77777777" w:rsidR="001E37B1" w:rsidRPr="00B6031D" w:rsidRDefault="001E37B1" w:rsidP="006E22B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0B660E4" w14:textId="77777777" w:rsidR="00B27A06" w:rsidRDefault="00B27A06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8B0FF87" w14:textId="7A8BCFF8" w:rsidR="001E37B1" w:rsidRPr="00B6031D" w:rsidRDefault="001E37B1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lastRenderedPageBreak/>
              <w:t xml:space="preserve">Realizzazione di un Report tecnico </w:t>
            </w:r>
          </w:p>
          <w:p w14:paraId="7947A1C6" w14:textId="77777777" w:rsidR="001E37B1" w:rsidRPr="00B6031D" w:rsidRDefault="001E37B1" w:rsidP="001E37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C1630ED" w14:textId="77777777" w:rsidR="001E37B1" w:rsidRPr="00B6031D" w:rsidRDefault="001E37B1" w:rsidP="001E37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A5FC1A7" w14:textId="77777777" w:rsidR="001E37B1" w:rsidRPr="00B6031D" w:rsidRDefault="001E37B1" w:rsidP="001E37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94D712" w14:textId="77777777" w:rsidR="001E37B1" w:rsidRPr="00B6031D" w:rsidRDefault="001E37B1" w:rsidP="001E37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70B983E" w14:textId="77777777" w:rsidR="001E37B1" w:rsidRPr="00B6031D" w:rsidRDefault="001E37B1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Realizzazione di un Report tecnico </w:t>
            </w:r>
          </w:p>
          <w:p w14:paraId="42DC6009" w14:textId="77777777" w:rsidR="001E37B1" w:rsidRPr="00B6031D" w:rsidRDefault="001E37B1" w:rsidP="001E37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B49E692" w14:textId="77777777" w:rsidR="00B8040B" w:rsidRPr="00B6031D" w:rsidRDefault="00B8040B" w:rsidP="001E37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711E76" w14:textId="77777777" w:rsidR="00B8040B" w:rsidRPr="00B6031D" w:rsidRDefault="00B8040B" w:rsidP="001E37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E170CF" w14:textId="77777777" w:rsidR="001E37B1" w:rsidRPr="00B6031D" w:rsidRDefault="001E37B1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DB18E11" w14:textId="77777777" w:rsidR="001E37B1" w:rsidRPr="00B6031D" w:rsidRDefault="001E37B1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FA3E5FC" w14:textId="77777777" w:rsidR="001E37B1" w:rsidRPr="00B6031D" w:rsidRDefault="001E37B1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DBADD25" w14:textId="77777777" w:rsidR="001E37B1" w:rsidRDefault="001E37B1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3EE47D6" w14:textId="77777777" w:rsidR="00F13C1D" w:rsidRDefault="00F13C1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C78BF16" w14:textId="77777777" w:rsidR="00F13C1D" w:rsidRPr="00B6031D" w:rsidRDefault="00F13C1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4C2C42A" w14:textId="77777777" w:rsidR="001E37B1" w:rsidRPr="00B6031D" w:rsidRDefault="001E37B1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EEC2C24" w14:textId="77777777" w:rsidR="001E37B1" w:rsidRPr="00B6031D" w:rsidRDefault="001E37B1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Realizzazione di almeno 3 iniziative pubbliche/Seminari/Convegni con il coinvolgimento complessivo di almeno 1000 destinatari mirati </w:t>
            </w:r>
          </w:p>
          <w:p w14:paraId="0566335A" w14:textId="77777777" w:rsidR="001E37B1" w:rsidRPr="00B6031D" w:rsidRDefault="001E37B1" w:rsidP="001E37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CCCC81B" w14:textId="77777777" w:rsidR="001E37B1" w:rsidRPr="00B6031D" w:rsidRDefault="001E37B1" w:rsidP="001E37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E54B1CD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AB0301D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0228CE2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97665BE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C30CEF9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993D226" w14:textId="0E29FF38" w:rsidR="001E37B1" w:rsidRPr="00B6031D" w:rsidRDefault="001E37B1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Definizione di un Piano di Comunicazione e di marketing sociale</w:t>
            </w:r>
          </w:p>
          <w:p w14:paraId="48EB321A" w14:textId="77777777" w:rsidR="00B6031D" w:rsidRPr="00B6031D" w:rsidRDefault="00B6031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EEA8964" w14:textId="77777777" w:rsidR="00B6031D" w:rsidRPr="00B6031D" w:rsidRDefault="00B6031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9E543AF" w14:textId="77777777" w:rsidR="00F13C1D" w:rsidRDefault="00F13C1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41940A8" w14:textId="77777777" w:rsidR="00B6031D" w:rsidRDefault="00B6031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Realizzazione di un Report tecnico</w:t>
            </w:r>
          </w:p>
          <w:p w14:paraId="757DC2E3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C1D940B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B1042B2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A34F7F3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2B536EF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BF10216" w14:textId="25C53F0B" w:rsidR="00F808FD" w:rsidRDefault="00F13C1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Realizzazione di un Report tecnico</w:t>
            </w:r>
          </w:p>
          <w:p w14:paraId="1362DECF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E973343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BF385DD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11FCCDE" w14:textId="77777777" w:rsidR="00F13C1D" w:rsidRDefault="00F13C1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>Realizzazione di un Report tecnico</w:t>
            </w:r>
          </w:p>
          <w:p w14:paraId="0149B1B6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E08EAD8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1766962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2E3975F" w14:textId="77777777" w:rsidR="00F808FD" w:rsidRDefault="00F808FD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032DF25" w14:textId="77777777" w:rsidR="00F808FD" w:rsidRPr="00B6031D" w:rsidRDefault="00F808FD" w:rsidP="00F808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</w:rPr>
              <w:t xml:space="preserve">Gestione di funzioni di segreteria tecnica e organizzativa </w:t>
            </w:r>
          </w:p>
          <w:p w14:paraId="7225E28F" w14:textId="459DE84E" w:rsidR="00F808FD" w:rsidRPr="00B6031D" w:rsidRDefault="00212CD6" w:rsidP="001E37B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31B9F6C8" w14:textId="77777777" w:rsidR="001B3EF2" w:rsidRDefault="001B3EF2"/>
    <w:p w14:paraId="6A11E79E" w14:textId="364358D3" w:rsidR="00D65D90" w:rsidRPr="00B6031D" w:rsidRDefault="001B3EF2" w:rsidP="00D6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5</w:t>
      </w:r>
      <w:r w:rsidRPr="00B6031D">
        <w:rPr>
          <w:rFonts w:cs="Calibri"/>
          <w:b/>
          <w:sz w:val="28"/>
          <w:szCs w:val="28"/>
        </w:rPr>
        <w:t xml:space="preserve"> - </w:t>
      </w:r>
      <w:r w:rsidR="00D65D90" w:rsidRPr="00B6031D">
        <w:rPr>
          <w:rFonts w:cs="Calibri"/>
          <w:b/>
          <w:sz w:val="28"/>
          <w:szCs w:val="28"/>
        </w:rPr>
        <w:t xml:space="preserve">Azioni </w:t>
      </w:r>
      <w:r w:rsidR="00D65D90">
        <w:rPr>
          <w:rFonts w:cs="Calibri"/>
          <w:b/>
          <w:sz w:val="28"/>
          <w:szCs w:val="28"/>
        </w:rPr>
        <w:t xml:space="preserve">per l’integrazione con le linee di attività esito </w:t>
      </w:r>
      <w:r w:rsidR="008B539C">
        <w:rPr>
          <w:rFonts w:cs="Calibri"/>
          <w:b/>
          <w:sz w:val="28"/>
          <w:szCs w:val="28"/>
        </w:rPr>
        <w:t>delle sperimentazioni</w:t>
      </w:r>
      <w:r w:rsidR="00D65D90">
        <w:rPr>
          <w:rFonts w:cs="Calibri"/>
          <w:b/>
          <w:sz w:val="28"/>
          <w:szCs w:val="28"/>
        </w:rPr>
        <w:t xml:space="preserve"> ex DGR 2609/19, valorizzando e rafforzando la collaborazione strategica e operativa fra SSR ed Enti Locali </w:t>
      </w:r>
    </w:p>
    <w:p w14:paraId="4BEF838C" w14:textId="77777777" w:rsidR="00D65D90" w:rsidRPr="00B6031D" w:rsidRDefault="00D65D90" w:rsidP="00D6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E9661F5" w14:textId="4CD17A41" w:rsidR="00D65D90" w:rsidRDefault="00D65D90" w:rsidP="00D6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FF0000"/>
        </w:rPr>
      </w:pPr>
      <w:r w:rsidRPr="00D21FA9">
        <w:rPr>
          <w:rFonts w:cs="Calibri"/>
          <w:b/>
          <w:color w:val="FF0000"/>
        </w:rPr>
        <w:t>Le proposte progettual</w:t>
      </w:r>
      <w:r>
        <w:rPr>
          <w:rFonts w:cs="Calibri"/>
          <w:b/>
          <w:color w:val="FF0000"/>
        </w:rPr>
        <w:t>i dovranno pre</w:t>
      </w:r>
      <w:r w:rsidR="00A65179">
        <w:rPr>
          <w:rFonts w:cs="Calibri"/>
          <w:b/>
          <w:color w:val="FF0000"/>
        </w:rPr>
        <w:t>v</w:t>
      </w:r>
      <w:r>
        <w:rPr>
          <w:rFonts w:cs="Calibri"/>
          <w:b/>
          <w:color w:val="FF0000"/>
        </w:rPr>
        <w:t xml:space="preserve">edere una suddivisione delle attività in </w:t>
      </w:r>
      <w:r w:rsidR="00A416D8">
        <w:rPr>
          <w:rFonts w:cs="Calibri"/>
          <w:b/>
          <w:color w:val="FF0000"/>
        </w:rPr>
        <w:t>6</w:t>
      </w:r>
      <w:r>
        <w:rPr>
          <w:rFonts w:cs="Calibri"/>
          <w:b/>
          <w:color w:val="FF0000"/>
        </w:rPr>
        <w:t xml:space="preserve"> Aree territoriali, corrispondenti alle ASST oltre al Comune di Milano (ASST Ovest, ASST Rhodense, ASST Nord Milano, ASST Lodi, ASST Melegnano Adda </w:t>
      </w:r>
      <w:r w:rsidR="00A416D8">
        <w:rPr>
          <w:rFonts w:cs="Calibri"/>
          <w:b/>
          <w:color w:val="FF0000"/>
        </w:rPr>
        <w:t>Martesana</w:t>
      </w:r>
      <w:r>
        <w:rPr>
          <w:rFonts w:cs="Calibri"/>
          <w:b/>
          <w:color w:val="FF0000"/>
        </w:rPr>
        <w:t xml:space="preserve">, Comune di Milano) </w:t>
      </w:r>
    </w:p>
    <w:p w14:paraId="3D51A0CF" w14:textId="0D08022D" w:rsidR="00D65D90" w:rsidRPr="00516CB2" w:rsidRDefault="00D65D90" w:rsidP="0051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FF0000"/>
        </w:rPr>
      </w:pPr>
      <w:r w:rsidRPr="00B6031D">
        <w:rPr>
          <w:rFonts w:cs="Calibri"/>
          <w:b/>
          <w:noProof/>
        </w:rPr>
        <w:drawing>
          <wp:inline distT="0" distB="0" distL="0" distR="0" wp14:anchorId="46DE93DE" wp14:editId="5273067A">
            <wp:extent cx="5705129" cy="37719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891" cy="377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807E" w14:textId="77777777" w:rsidR="00D65D90" w:rsidRDefault="00D65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3248"/>
        <w:gridCol w:w="3225"/>
      </w:tblGrid>
      <w:tr w:rsidR="00EC5934" w:rsidRPr="00B6031D" w14:paraId="387B472A" w14:textId="77777777" w:rsidTr="00024142">
        <w:tc>
          <w:tcPr>
            <w:tcW w:w="3155" w:type="dxa"/>
          </w:tcPr>
          <w:p w14:paraId="6D50ED3A" w14:textId="6D05939B" w:rsidR="00EC5934" w:rsidRDefault="00EC5934" w:rsidP="00EC59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OBIETTIVO SPECIFICO </w:t>
            </w:r>
          </w:p>
        </w:tc>
        <w:tc>
          <w:tcPr>
            <w:tcW w:w="3248" w:type="dxa"/>
          </w:tcPr>
          <w:p w14:paraId="54A9CED8" w14:textId="09FC8BDC" w:rsidR="00EC5934" w:rsidRPr="007371B2" w:rsidRDefault="00EC5934" w:rsidP="00EC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AZIONI </w:t>
            </w:r>
          </w:p>
        </w:tc>
        <w:tc>
          <w:tcPr>
            <w:tcW w:w="3225" w:type="dxa"/>
          </w:tcPr>
          <w:p w14:paraId="11710937" w14:textId="388E35CA" w:rsidR="00EC5934" w:rsidRPr="008E420D" w:rsidRDefault="00EC5934" w:rsidP="00EC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031D">
              <w:rPr>
                <w:rFonts w:cs="Calibri"/>
                <w:sz w:val="20"/>
                <w:szCs w:val="20"/>
                <w:lang w:eastAsia="it-IT"/>
              </w:rPr>
              <w:t xml:space="preserve">INDICATORI </w:t>
            </w:r>
          </w:p>
        </w:tc>
      </w:tr>
      <w:tr w:rsidR="004B736D" w:rsidRPr="00B6031D" w14:paraId="61A80DCE" w14:textId="77777777" w:rsidTr="00024142">
        <w:tc>
          <w:tcPr>
            <w:tcW w:w="3155" w:type="dxa"/>
          </w:tcPr>
          <w:p w14:paraId="7990EA06" w14:textId="4E0D7016" w:rsidR="004B736D" w:rsidRDefault="004B736D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Azioni di prossimità</w:t>
            </w:r>
          </w:p>
          <w:p w14:paraId="7AFABE01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51734B44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67F1F63F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0DEC35AE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18C9FEFF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26A6A079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49662C84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33B9CE3C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2B675E5B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65164DA5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55465795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F60F29E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0DE3F593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1CDFDCF0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4E8F97C5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1C524AC9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0A4BA477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468561D3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485C8C3E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521991C0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2EFE6BDF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643AA8E4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4E16CBB9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18EF1630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672971D0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6F5ACB33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6CB5D3DA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24C3BAA4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28B4AB20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7E8EB65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13628E0A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A6D0D09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652564BD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01F69F9B" w14:textId="6D55AFA8" w:rsidR="00031F29" w:rsidRDefault="00031F29" w:rsidP="00031F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Azioni No slot </w:t>
            </w:r>
          </w:p>
          <w:p w14:paraId="3BF3E4D0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3ED58B2C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10D0B558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1007279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3061EDAC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50AC0C17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2BA3B30D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13863E5F" w14:textId="77777777" w:rsidR="00A031CA" w:rsidRDefault="00A031CA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28C158A2" w14:textId="77777777" w:rsidR="00A031CA" w:rsidRDefault="00A031CA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4D900BF3" w14:textId="0E0EDFB3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6BA87DBD" w14:textId="77777777" w:rsidR="00031F29" w:rsidRDefault="00031F29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35346528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2397C1F4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4C444D6D" w14:textId="39EC9FD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45BCCF66" w14:textId="77777777" w:rsidR="00031F29" w:rsidRDefault="00031F29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024C2694" w14:textId="77777777" w:rsidR="004B736D" w:rsidRDefault="004B736D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Controllo e vigilanza</w:t>
            </w:r>
          </w:p>
          <w:p w14:paraId="1619EB3C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AFD6BC6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4A49892C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505716BF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6D895D69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00F93281" w14:textId="77777777" w:rsidR="007371B2" w:rsidRDefault="007371B2" w:rsidP="004B7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21D1ECD8" w14:textId="77777777" w:rsidR="00516CB2" w:rsidRDefault="00516CB2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4B5D8978" w14:textId="77777777" w:rsidR="00516CB2" w:rsidRDefault="00516CB2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55777F05" w14:textId="77777777" w:rsidR="00516CB2" w:rsidRDefault="00516CB2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55ECBAC8" w14:textId="2DB9E2CF" w:rsidR="004B736D" w:rsidRPr="00516CB2" w:rsidRDefault="004B736D" w:rsidP="00E42F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3248" w:type="dxa"/>
          </w:tcPr>
          <w:p w14:paraId="1EDEF28C" w14:textId="77777777" w:rsidR="007371B2" w:rsidRDefault="007371B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7371B2">
              <w:rPr>
                <w:rFonts w:cs="Calibri"/>
                <w:sz w:val="20"/>
                <w:szCs w:val="20"/>
                <w:lang w:eastAsia="it-IT"/>
              </w:rPr>
              <w:lastRenderedPageBreak/>
              <w:t>Attività di collaborazione alla governance e alla ricomposizione delle azioni sul proprio ambito territoriale</w:t>
            </w:r>
          </w:p>
          <w:p w14:paraId="09223710" w14:textId="77777777" w:rsidR="00686B42" w:rsidRPr="007371B2" w:rsidRDefault="00686B4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6A0B98DB" w14:textId="319E0F3D" w:rsidR="007371B2" w:rsidRDefault="007371B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7371B2">
              <w:rPr>
                <w:rFonts w:cs="Calibri"/>
                <w:sz w:val="20"/>
                <w:szCs w:val="20"/>
                <w:lang w:eastAsia="it-IT"/>
              </w:rPr>
              <w:t>Attività di formazione</w:t>
            </w:r>
            <w:r w:rsidR="00A416D8">
              <w:rPr>
                <w:rFonts w:cs="Calibri"/>
                <w:sz w:val="20"/>
                <w:szCs w:val="20"/>
                <w:lang w:eastAsia="it-IT"/>
              </w:rPr>
              <w:t xml:space="preserve">-aggiornamento professionale </w:t>
            </w:r>
            <w:r w:rsidRPr="007371B2">
              <w:rPr>
                <w:rFonts w:cs="Calibri"/>
                <w:sz w:val="20"/>
                <w:szCs w:val="20"/>
                <w:lang w:eastAsia="it-IT"/>
              </w:rPr>
              <w:t>rivolta a</w:t>
            </w:r>
            <w:r w:rsidR="00A416D8">
              <w:rPr>
                <w:rFonts w:cs="Calibri"/>
                <w:sz w:val="20"/>
                <w:szCs w:val="20"/>
                <w:lang w:eastAsia="it-IT"/>
              </w:rPr>
              <w:t>gli “</w:t>
            </w:r>
            <w:r w:rsidRPr="007371B2">
              <w:rPr>
                <w:rFonts w:cs="Calibri"/>
                <w:sz w:val="20"/>
                <w:szCs w:val="20"/>
                <w:lang w:eastAsia="it-IT"/>
              </w:rPr>
              <w:t>operator</w:t>
            </w:r>
            <w:r w:rsidR="00A416D8">
              <w:rPr>
                <w:rFonts w:cs="Calibri"/>
                <w:sz w:val="20"/>
                <w:szCs w:val="20"/>
                <w:lang w:eastAsia="it-IT"/>
              </w:rPr>
              <w:t>i</w:t>
            </w:r>
            <w:r w:rsidRPr="007371B2">
              <w:rPr>
                <w:rFonts w:cs="Calibri"/>
                <w:sz w:val="20"/>
                <w:szCs w:val="20"/>
                <w:lang w:eastAsia="it-IT"/>
              </w:rPr>
              <w:t xml:space="preserve"> di prossimità</w:t>
            </w:r>
            <w:r w:rsidR="00A416D8">
              <w:rPr>
                <w:rFonts w:cs="Calibri"/>
                <w:sz w:val="20"/>
                <w:szCs w:val="20"/>
                <w:lang w:eastAsia="it-IT"/>
              </w:rPr>
              <w:t>” (</w:t>
            </w:r>
            <w:r w:rsidRPr="007371B2">
              <w:rPr>
                <w:rFonts w:cs="Calibri"/>
                <w:sz w:val="20"/>
                <w:szCs w:val="20"/>
                <w:lang w:eastAsia="it-IT"/>
              </w:rPr>
              <w:t>operatori dei servizi sociali, polizia locale, volontari degli sportelli di assistenza fiscale</w:t>
            </w:r>
            <w:r w:rsidR="00A416D8">
              <w:rPr>
                <w:rFonts w:cs="Calibri"/>
                <w:sz w:val="20"/>
                <w:szCs w:val="20"/>
                <w:lang w:eastAsia="it-IT"/>
              </w:rPr>
              <w:t xml:space="preserve">, sportelli/servizi rivolti ad </w:t>
            </w:r>
            <w:r w:rsidRPr="007371B2">
              <w:rPr>
                <w:rFonts w:cs="Calibri"/>
                <w:sz w:val="20"/>
                <w:szCs w:val="20"/>
                <w:lang w:eastAsia="it-IT"/>
              </w:rPr>
              <w:t>anziani, giovani</w:t>
            </w:r>
            <w:r w:rsidR="00A416D8">
              <w:rPr>
                <w:rFonts w:cs="Calibri"/>
                <w:sz w:val="20"/>
                <w:szCs w:val="20"/>
                <w:lang w:eastAsia="it-IT"/>
              </w:rPr>
              <w:t>, ecc</w:t>
            </w:r>
            <w:r w:rsidRPr="007371B2">
              <w:rPr>
                <w:rFonts w:cs="Calibri"/>
                <w:sz w:val="20"/>
                <w:szCs w:val="20"/>
                <w:lang w:eastAsia="it-IT"/>
              </w:rPr>
              <w:t>.</w:t>
            </w:r>
            <w:r w:rsidR="00A416D8">
              <w:rPr>
                <w:rFonts w:cs="Calibri"/>
                <w:sz w:val="20"/>
                <w:szCs w:val="20"/>
                <w:lang w:eastAsia="it-IT"/>
              </w:rPr>
              <w:t xml:space="preserve"> Queste attività saranno implementate in sinergia con le altre azioni descritte, in particolare</w:t>
            </w:r>
            <w:r w:rsidRPr="007371B2">
              <w:rPr>
                <w:rFonts w:cs="Calibri"/>
                <w:sz w:val="20"/>
                <w:szCs w:val="20"/>
                <w:lang w:eastAsia="it-IT"/>
              </w:rPr>
              <w:t xml:space="preserve"> Azione </w:t>
            </w:r>
            <w:r w:rsidR="00A416D8">
              <w:rPr>
                <w:rFonts w:cs="Calibri"/>
                <w:sz w:val="20"/>
                <w:szCs w:val="20"/>
                <w:lang w:eastAsia="it-IT"/>
              </w:rPr>
              <w:t xml:space="preserve">4. </w:t>
            </w:r>
          </w:p>
          <w:p w14:paraId="01A3B54A" w14:textId="77777777" w:rsidR="00686B42" w:rsidRPr="007371B2" w:rsidRDefault="00686B4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59F40C02" w14:textId="1E9B0B2B" w:rsidR="007371B2" w:rsidRDefault="00A416D8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Individuazione e implementazione di strumenti e meccanismi operativi per la rilevazione</w:t>
            </w:r>
            <w:r w:rsidR="007371B2" w:rsidRPr="007371B2">
              <w:rPr>
                <w:rFonts w:cs="Calibri"/>
                <w:sz w:val="20"/>
                <w:szCs w:val="20"/>
                <w:lang w:eastAsia="it-IT"/>
              </w:rPr>
              <w:t xml:space="preserve"> dei segnali deboli intercettati dai servizi di base per invio ai servizi specialistici</w:t>
            </w:r>
          </w:p>
          <w:p w14:paraId="45C46F27" w14:textId="77777777" w:rsidR="00570210" w:rsidRPr="007371B2" w:rsidRDefault="00570210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027D8BA3" w14:textId="6071D4D1" w:rsidR="007371B2" w:rsidRDefault="00A416D8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Attività e servizi di s</w:t>
            </w:r>
            <w:r w:rsidR="007371B2" w:rsidRPr="007371B2">
              <w:rPr>
                <w:rFonts w:cs="Calibri"/>
                <w:sz w:val="20"/>
                <w:szCs w:val="20"/>
                <w:lang w:eastAsia="it-IT"/>
              </w:rPr>
              <w:t>ostegno e consulenza per sovraindebitamento famiglie</w:t>
            </w:r>
          </w:p>
          <w:p w14:paraId="2732F1E1" w14:textId="77777777" w:rsidR="00F10CE6" w:rsidRPr="007371B2" w:rsidRDefault="00F10CE6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256296B3" w14:textId="4D95A85E" w:rsidR="007371B2" w:rsidRPr="007371B2" w:rsidRDefault="00A416D8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C</w:t>
            </w:r>
            <w:r w:rsidR="007371B2" w:rsidRPr="007371B2">
              <w:rPr>
                <w:rFonts w:cs="Calibri"/>
                <w:sz w:val="20"/>
                <w:szCs w:val="20"/>
                <w:lang w:eastAsia="it-IT"/>
              </w:rPr>
              <w:t>reazione di reti di collaborazione sul tema delle dipendenze e della legalità si rimanda al tavolo di sistema per favorire l'integrazione delle azioni già dal DIPS favorendo un'implementazione territoriale</w:t>
            </w:r>
          </w:p>
          <w:p w14:paraId="5CBD9090" w14:textId="77777777" w:rsidR="007371B2" w:rsidRPr="007371B2" w:rsidRDefault="007371B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1CEA423" w14:textId="77777777" w:rsidR="007371B2" w:rsidRPr="007371B2" w:rsidRDefault="007371B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2812195B" w14:textId="77777777" w:rsidR="007371B2" w:rsidRPr="007371B2" w:rsidRDefault="007371B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7371B2">
              <w:rPr>
                <w:rFonts w:cs="Calibri"/>
                <w:sz w:val="20"/>
                <w:szCs w:val="20"/>
                <w:lang w:eastAsia="it-IT"/>
              </w:rPr>
              <w:t xml:space="preserve">Studio in collaborazione con le amministrazioni comunali di uno strumento di premialità fiscale per i locali che sottoscrivono e rispettano il Codice Etico, per coloro che partecipano ad "azioni no slot” e per i locali che optano per la non installazione o la rimozione delle apparecchiature; </w:t>
            </w:r>
          </w:p>
          <w:p w14:paraId="5E9B7CC8" w14:textId="77777777" w:rsidR="00031F29" w:rsidRDefault="00031F29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5963909F" w14:textId="4E77A255" w:rsidR="007371B2" w:rsidRPr="007371B2" w:rsidRDefault="007371B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7371B2">
              <w:rPr>
                <w:rFonts w:cs="Calibri"/>
                <w:sz w:val="20"/>
                <w:szCs w:val="20"/>
                <w:lang w:eastAsia="it-IT"/>
              </w:rPr>
              <w:t>Responsabilizzazione di esercenti di locali con gioco d’azzardo, con il coinvolgimento delle associazioni di categoria</w:t>
            </w:r>
          </w:p>
          <w:p w14:paraId="37172CBC" w14:textId="77777777" w:rsidR="004B736D" w:rsidRDefault="004B736D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419BDE1A" w14:textId="77777777" w:rsidR="007371B2" w:rsidRDefault="007371B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13A45CF8" w14:textId="77777777" w:rsidR="007371B2" w:rsidRPr="007371B2" w:rsidRDefault="007371B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7371B2">
              <w:rPr>
                <w:rFonts w:cs="Calibri"/>
                <w:sz w:val="20"/>
                <w:szCs w:val="20"/>
                <w:lang w:eastAsia="it-IT"/>
              </w:rPr>
              <w:t>Mappatura dell’offerta legale di gioco</w:t>
            </w:r>
          </w:p>
          <w:p w14:paraId="238F618C" w14:textId="77777777" w:rsidR="007371B2" w:rsidRPr="007371B2" w:rsidRDefault="007371B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7371B2">
              <w:rPr>
                <w:rFonts w:cs="Calibri"/>
                <w:sz w:val="20"/>
                <w:szCs w:val="20"/>
                <w:lang w:eastAsia="it-IT"/>
              </w:rPr>
              <w:t xml:space="preserve">Rilevazione e mappatura delle attività di controllo svolte dai Comandi di Polizia Locale, di eventuali accordi con l’Agenzia delle Dogane e Monopoli in tema di controlli e dei relativi esiti </w:t>
            </w:r>
          </w:p>
          <w:p w14:paraId="21FC0B7C" w14:textId="77777777" w:rsidR="007371B2" w:rsidRDefault="007371B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166A80BA" w14:textId="3A3E9056" w:rsidR="007371B2" w:rsidRDefault="007371B2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0D340943" w14:textId="205416E6" w:rsidR="00A416D8" w:rsidRDefault="00A416D8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54FF3AF0" w14:textId="77777777" w:rsidR="00A416D8" w:rsidRDefault="00A416D8" w:rsidP="0073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  <w:p w14:paraId="75C670C8" w14:textId="22484DF6" w:rsidR="00B8159C" w:rsidRPr="00B6031D" w:rsidRDefault="00A416D8" w:rsidP="00A41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7D4FAD">
              <w:rPr>
                <w:rFonts w:cs="Calibri"/>
                <w:sz w:val="20"/>
                <w:szCs w:val="20"/>
                <w:lang w:eastAsia="it-IT"/>
              </w:rPr>
              <w:t xml:space="preserve">Tali azioni sono da collocare nella prospettiva dell’azione di comunità 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di cui alle Azioni 1, 2, 3, 4 </w:t>
            </w:r>
          </w:p>
        </w:tc>
        <w:tc>
          <w:tcPr>
            <w:tcW w:w="3225" w:type="dxa"/>
          </w:tcPr>
          <w:p w14:paraId="249CCE3D" w14:textId="77777777" w:rsidR="004B736D" w:rsidRDefault="008E420D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E420D">
              <w:rPr>
                <w:rFonts w:cs="Calibri"/>
                <w:sz w:val="20"/>
                <w:szCs w:val="20"/>
              </w:rPr>
              <w:lastRenderedPageBreak/>
              <w:t>reportistica periodica sull'attività di governance esercitata sul territorio nel contrasto al gap</w:t>
            </w:r>
          </w:p>
          <w:p w14:paraId="676869E9" w14:textId="77777777" w:rsidR="00686B42" w:rsidRDefault="00686B42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1432DE9" w14:textId="77777777" w:rsidR="00686B42" w:rsidRDefault="00686B42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0A773B1" w14:textId="0B1EF35E" w:rsidR="002207B4" w:rsidRDefault="00686B42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86B42">
              <w:rPr>
                <w:rFonts w:cs="Calibri"/>
                <w:sz w:val="20"/>
                <w:szCs w:val="20"/>
              </w:rPr>
              <w:t>numero di percorsi di formazione attivati e numero e tipologia di operatori formati</w:t>
            </w:r>
          </w:p>
          <w:p w14:paraId="050C0C8E" w14:textId="77777777" w:rsidR="002207B4" w:rsidRDefault="002207B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F0988DB" w14:textId="77777777" w:rsidR="002207B4" w:rsidRDefault="002207B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5433BD5" w14:textId="77777777" w:rsidR="002207B4" w:rsidRDefault="002207B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BE31801" w14:textId="77777777" w:rsidR="002207B4" w:rsidRDefault="002207B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14F6605" w14:textId="77777777" w:rsidR="002207B4" w:rsidRDefault="002207B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6432965" w14:textId="77777777" w:rsidR="002207B4" w:rsidRDefault="002207B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F30388E" w14:textId="77777777" w:rsidR="002207B4" w:rsidRDefault="002207B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923B3AA" w14:textId="77777777" w:rsidR="002207B4" w:rsidRDefault="002207B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1E5E09A" w14:textId="77777777" w:rsidR="002207B4" w:rsidRDefault="002207B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207B4">
              <w:rPr>
                <w:rFonts w:cs="Calibri"/>
                <w:sz w:val="20"/>
                <w:szCs w:val="20"/>
              </w:rPr>
              <w:t>numero di persone intercettate inviate ai servizi specialistici</w:t>
            </w:r>
          </w:p>
          <w:p w14:paraId="71A759A7" w14:textId="3D08266C" w:rsidR="002207B4" w:rsidRDefault="002207B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CB6C0BE" w14:textId="0A0D2C1E" w:rsidR="00A416D8" w:rsidRDefault="00A416D8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6622E60" w14:textId="77777777" w:rsidR="00A416D8" w:rsidRDefault="00A416D8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B19617C" w14:textId="77777777" w:rsidR="002207B4" w:rsidRDefault="002207B4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2471611" w14:textId="6E7D0F49" w:rsidR="002207B4" w:rsidRDefault="003A4BA8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="00570210" w:rsidRPr="00570210">
              <w:rPr>
                <w:rFonts w:cs="Calibri"/>
                <w:sz w:val="20"/>
                <w:szCs w:val="20"/>
              </w:rPr>
              <w:t>umero famigli</w:t>
            </w:r>
            <w:r>
              <w:rPr>
                <w:rFonts w:cs="Calibri"/>
                <w:sz w:val="20"/>
                <w:szCs w:val="20"/>
              </w:rPr>
              <w:t>e</w:t>
            </w:r>
            <w:r w:rsidR="00570210" w:rsidRPr="00570210">
              <w:rPr>
                <w:rFonts w:cs="Calibri"/>
                <w:sz w:val="20"/>
                <w:szCs w:val="20"/>
              </w:rPr>
              <w:t xml:space="preserve"> prese in carico</w:t>
            </w:r>
          </w:p>
          <w:p w14:paraId="7445A83F" w14:textId="09FE359D" w:rsidR="00F10CE6" w:rsidRDefault="00F10CE6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85B79C9" w14:textId="77777777" w:rsidR="00A416D8" w:rsidRDefault="00A416D8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790AF46" w14:textId="77777777" w:rsidR="00F10CE6" w:rsidRDefault="00F10CE6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9FCCA68" w14:textId="77777777" w:rsidR="00F10CE6" w:rsidRDefault="003A4BA8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="00F10CE6" w:rsidRPr="00F10CE6">
              <w:rPr>
                <w:rFonts w:cs="Calibri"/>
                <w:sz w:val="20"/>
                <w:szCs w:val="20"/>
              </w:rPr>
              <w:t>umero di azioni intraprese</w:t>
            </w:r>
          </w:p>
          <w:p w14:paraId="53E44AC3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9099137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CB827FA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D1C662C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0CA9141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96295F6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5676DED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3959DE9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Report tecnico</w:t>
            </w:r>
          </w:p>
          <w:p w14:paraId="03E2D112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6A2EF5B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F5E2CDA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9EFAEDA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FD5901D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6C1BA30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374953A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773620B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ACA549B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95BA0A7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4365848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7683C4C" w14:textId="776D632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A81CCF9" w14:textId="77777777" w:rsidR="00031F29" w:rsidRDefault="00031F29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373E597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B8FE4D7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ED6CD94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Report tecnico </w:t>
            </w:r>
          </w:p>
          <w:p w14:paraId="64CE5B2F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A987C9E" w14:textId="77777777" w:rsidR="005749C3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8E19899" w14:textId="5B8CFB7B" w:rsidR="005749C3" w:rsidRPr="00B6031D" w:rsidRDefault="005749C3" w:rsidP="0001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225E292" w14:textId="68A9A3D9" w:rsidR="00016984" w:rsidRPr="00B6031D" w:rsidRDefault="00016984" w:rsidP="00516CB2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4"/>
          <w:szCs w:val="24"/>
        </w:rPr>
      </w:pPr>
    </w:p>
    <w:sectPr w:rsidR="00016984" w:rsidRPr="00B6031D" w:rsidSect="00805AE5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5DBF" w14:textId="77777777" w:rsidR="009063D7" w:rsidRDefault="009063D7" w:rsidP="0027100F">
      <w:pPr>
        <w:spacing w:after="0" w:line="240" w:lineRule="auto"/>
      </w:pPr>
      <w:r>
        <w:separator/>
      </w:r>
    </w:p>
  </w:endnote>
  <w:endnote w:type="continuationSeparator" w:id="0">
    <w:p w14:paraId="34ECB0A5" w14:textId="77777777" w:rsidR="009063D7" w:rsidRDefault="009063D7" w:rsidP="0027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E548" w14:textId="77777777" w:rsidR="00B2222A" w:rsidRPr="00842EA2" w:rsidRDefault="00B2222A" w:rsidP="00842EA2">
    <w:pPr>
      <w:pStyle w:val="Pidipagina"/>
      <w:jc w:val="right"/>
      <w:rPr>
        <w:sz w:val="20"/>
        <w:szCs w:val="20"/>
      </w:rPr>
    </w:pPr>
    <w:r w:rsidRPr="00842EA2">
      <w:rPr>
        <w:sz w:val="20"/>
        <w:szCs w:val="20"/>
      </w:rPr>
      <w:fldChar w:fldCharType="begin"/>
    </w:r>
    <w:r w:rsidRPr="00842EA2">
      <w:rPr>
        <w:sz w:val="20"/>
        <w:szCs w:val="20"/>
      </w:rPr>
      <w:instrText xml:space="preserve"> PAGE   \* MERGEFORMAT </w:instrText>
    </w:r>
    <w:r w:rsidRPr="00842EA2">
      <w:rPr>
        <w:sz w:val="20"/>
        <w:szCs w:val="20"/>
      </w:rPr>
      <w:fldChar w:fldCharType="separate"/>
    </w:r>
    <w:r>
      <w:rPr>
        <w:noProof/>
        <w:sz w:val="20"/>
        <w:szCs w:val="20"/>
      </w:rPr>
      <w:t>86</w:t>
    </w:r>
    <w:r w:rsidRPr="00842EA2">
      <w:rPr>
        <w:sz w:val="20"/>
        <w:szCs w:val="20"/>
      </w:rPr>
      <w:fldChar w:fldCharType="end"/>
    </w:r>
  </w:p>
  <w:p w14:paraId="7225E549" w14:textId="77777777" w:rsidR="00B2222A" w:rsidRDefault="00B222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15B6" w14:textId="77777777" w:rsidR="009063D7" w:rsidRDefault="009063D7" w:rsidP="0027100F">
      <w:pPr>
        <w:spacing w:after="0" w:line="240" w:lineRule="auto"/>
      </w:pPr>
      <w:r>
        <w:separator/>
      </w:r>
    </w:p>
  </w:footnote>
  <w:footnote w:type="continuationSeparator" w:id="0">
    <w:p w14:paraId="37B5627C" w14:textId="77777777" w:rsidR="009063D7" w:rsidRDefault="009063D7" w:rsidP="0027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354"/>
    <w:multiLevelType w:val="hybridMultilevel"/>
    <w:tmpl w:val="D67499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0BF"/>
    <w:multiLevelType w:val="hybridMultilevel"/>
    <w:tmpl w:val="9C5C0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6F5A"/>
    <w:multiLevelType w:val="hybridMultilevel"/>
    <w:tmpl w:val="22D6EEE8"/>
    <w:lvl w:ilvl="0" w:tplc="D0A6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6E0D"/>
    <w:multiLevelType w:val="hybridMultilevel"/>
    <w:tmpl w:val="8E806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E0B"/>
    <w:multiLevelType w:val="hybridMultilevel"/>
    <w:tmpl w:val="18BAF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4981"/>
    <w:multiLevelType w:val="hybridMultilevel"/>
    <w:tmpl w:val="5248F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203A"/>
    <w:multiLevelType w:val="hybridMultilevel"/>
    <w:tmpl w:val="20E8D72E"/>
    <w:lvl w:ilvl="0" w:tplc="D0A6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24D3"/>
    <w:multiLevelType w:val="hybridMultilevel"/>
    <w:tmpl w:val="9C1C5B90"/>
    <w:lvl w:ilvl="0" w:tplc="27182C52">
      <w:start w:val="1"/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8" w15:restartNumberingAfterBreak="0">
    <w:nsid w:val="19ED5E5E"/>
    <w:multiLevelType w:val="hybridMultilevel"/>
    <w:tmpl w:val="7D080834"/>
    <w:lvl w:ilvl="0" w:tplc="0410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9" w15:restartNumberingAfterBreak="0">
    <w:nsid w:val="1B0A72E4"/>
    <w:multiLevelType w:val="hybridMultilevel"/>
    <w:tmpl w:val="B5AAA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14F3"/>
    <w:multiLevelType w:val="hybridMultilevel"/>
    <w:tmpl w:val="E75A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512A"/>
    <w:multiLevelType w:val="hybridMultilevel"/>
    <w:tmpl w:val="684A50AA"/>
    <w:lvl w:ilvl="0" w:tplc="6A3E5B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5E5"/>
    <w:multiLevelType w:val="hybridMultilevel"/>
    <w:tmpl w:val="C428CE62"/>
    <w:lvl w:ilvl="0" w:tplc="0F7EC8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24F7"/>
    <w:multiLevelType w:val="hybridMultilevel"/>
    <w:tmpl w:val="3156364A"/>
    <w:lvl w:ilvl="0" w:tplc="5A029C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002EB"/>
    <w:multiLevelType w:val="hybridMultilevel"/>
    <w:tmpl w:val="1F8ECBE8"/>
    <w:lvl w:ilvl="0" w:tplc="D0A6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75A24"/>
    <w:multiLevelType w:val="hybridMultilevel"/>
    <w:tmpl w:val="674C5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51288"/>
    <w:multiLevelType w:val="hybridMultilevel"/>
    <w:tmpl w:val="4E7672F6"/>
    <w:lvl w:ilvl="0" w:tplc="D0A6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57C55"/>
    <w:multiLevelType w:val="hybridMultilevel"/>
    <w:tmpl w:val="5A280C42"/>
    <w:lvl w:ilvl="0" w:tplc="B838B8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E0842"/>
    <w:multiLevelType w:val="hybridMultilevel"/>
    <w:tmpl w:val="676E42B2"/>
    <w:lvl w:ilvl="0" w:tplc="0F7EC8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E0E82"/>
    <w:multiLevelType w:val="hybridMultilevel"/>
    <w:tmpl w:val="7652A2B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A4714"/>
    <w:multiLevelType w:val="hybridMultilevel"/>
    <w:tmpl w:val="7652A2B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502461"/>
    <w:multiLevelType w:val="hybridMultilevel"/>
    <w:tmpl w:val="746828FE"/>
    <w:lvl w:ilvl="0" w:tplc="5AF84C9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2"/>
  </w:num>
  <w:num w:numId="5">
    <w:abstractNumId w:val="20"/>
  </w:num>
  <w:num w:numId="6">
    <w:abstractNumId w:val="1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21"/>
  </w:num>
  <w:num w:numId="14">
    <w:abstractNumId w:val="9"/>
  </w:num>
  <w:num w:numId="15">
    <w:abstractNumId w:val="17"/>
  </w:num>
  <w:num w:numId="16">
    <w:abstractNumId w:val="11"/>
  </w:num>
  <w:num w:numId="17">
    <w:abstractNumId w:val="3"/>
  </w:num>
  <w:num w:numId="18">
    <w:abstractNumId w:val="10"/>
  </w:num>
  <w:num w:numId="19">
    <w:abstractNumId w:val="6"/>
  </w:num>
  <w:num w:numId="20">
    <w:abstractNumId w:val="8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0F"/>
    <w:rsid w:val="00000909"/>
    <w:rsid w:val="00007BAF"/>
    <w:rsid w:val="00007CC3"/>
    <w:rsid w:val="0001185B"/>
    <w:rsid w:val="00012723"/>
    <w:rsid w:val="00016984"/>
    <w:rsid w:val="00017976"/>
    <w:rsid w:val="00022842"/>
    <w:rsid w:val="00024142"/>
    <w:rsid w:val="00026CF5"/>
    <w:rsid w:val="0002716B"/>
    <w:rsid w:val="00031F29"/>
    <w:rsid w:val="00046322"/>
    <w:rsid w:val="0006338F"/>
    <w:rsid w:val="00072340"/>
    <w:rsid w:val="00094DEF"/>
    <w:rsid w:val="00095D06"/>
    <w:rsid w:val="000A627A"/>
    <w:rsid w:val="000B2496"/>
    <w:rsid w:val="000C047F"/>
    <w:rsid w:val="000C3AAC"/>
    <w:rsid w:val="000D5CB2"/>
    <w:rsid w:val="000E62A0"/>
    <w:rsid w:val="00100A59"/>
    <w:rsid w:val="00112F5F"/>
    <w:rsid w:val="00120F2E"/>
    <w:rsid w:val="00134CFF"/>
    <w:rsid w:val="00135979"/>
    <w:rsid w:val="00151596"/>
    <w:rsid w:val="00166599"/>
    <w:rsid w:val="00176075"/>
    <w:rsid w:val="00191E8A"/>
    <w:rsid w:val="0019732C"/>
    <w:rsid w:val="00197CBC"/>
    <w:rsid w:val="001A18CC"/>
    <w:rsid w:val="001A28AE"/>
    <w:rsid w:val="001B3EF2"/>
    <w:rsid w:val="001C31D4"/>
    <w:rsid w:val="001C3A01"/>
    <w:rsid w:val="001D59D5"/>
    <w:rsid w:val="001D6322"/>
    <w:rsid w:val="001D6F92"/>
    <w:rsid w:val="001E37B1"/>
    <w:rsid w:val="001F1A57"/>
    <w:rsid w:val="00201A31"/>
    <w:rsid w:val="00211A2E"/>
    <w:rsid w:val="00212CD6"/>
    <w:rsid w:val="002207B4"/>
    <w:rsid w:val="002260EA"/>
    <w:rsid w:val="0023679C"/>
    <w:rsid w:val="002527EF"/>
    <w:rsid w:val="00254E54"/>
    <w:rsid w:val="0027100F"/>
    <w:rsid w:val="002749A7"/>
    <w:rsid w:val="00281AA3"/>
    <w:rsid w:val="002B1529"/>
    <w:rsid w:val="002D2A4C"/>
    <w:rsid w:val="002F2F1E"/>
    <w:rsid w:val="002F693B"/>
    <w:rsid w:val="00301015"/>
    <w:rsid w:val="003024AF"/>
    <w:rsid w:val="00305427"/>
    <w:rsid w:val="00324427"/>
    <w:rsid w:val="00345C9E"/>
    <w:rsid w:val="00347E62"/>
    <w:rsid w:val="00361F59"/>
    <w:rsid w:val="00366D00"/>
    <w:rsid w:val="003A4BA8"/>
    <w:rsid w:val="003A7B86"/>
    <w:rsid w:val="003C6644"/>
    <w:rsid w:val="003D473F"/>
    <w:rsid w:val="003D7C3D"/>
    <w:rsid w:val="003F3DF2"/>
    <w:rsid w:val="003F5F7C"/>
    <w:rsid w:val="00401C4A"/>
    <w:rsid w:val="00402D21"/>
    <w:rsid w:val="00474BFF"/>
    <w:rsid w:val="00474D1C"/>
    <w:rsid w:val="004B5738"/>
    <w:rsid w:val="004B736D"/>
    <w:rsid w:val="004C3B45"/>
    <w:rsid w:val="004D105E"/>
    <w:rsid w:val="004E35B1"/>
    <w:rsid w:val="004E6F98"/>
    <w:rsid w:val="00500436"/>
    <w:rsid w:val="00516CB2"/>
    <w:rsid w:val="00544ADA"/>
    <w:rsid w:val="00556C05"/>
    <w:rsid w:val="0056426A"/>
    <w:rsid w:val="00570210"/>
    <w:rsid w:val="005749C3"/>
    <w:rsid w:val="005758C5"/>
    <w:rsid w:val="0058545B"/>
    <w:rsid w:val="00586E93"/>
    <w:rsid w:val="005D1498"/>
    <w:rsid w:val="005D48A5"/>
    <w:rsid w:val="0060458B"/>
    <w:rsid w:val="00605227"/>
    <w:rsid w:val="00614603"/>
    <w:rsid w:val="00615CCC"/>
    <w:rsid w:val="006325D9"/>
    <w:rsid w:val="00633026"/>
    <w:rsid w:val="0063484B"/>
    <w:rsid w:val="00646587"/>
    <w:rsid w:val="00655731"/>
    <w:rsid w:val="00660FB9"/>
    <w:rsid w:val="006854C5"/>
    <w:rsid w:val="00686B42"/>
    <w:rsid w:val="00690AD5"/>
    <w:rsid w:val="00691C44"/>
    <w:rsid w:val="00691E68"/>
    <w:rsid w:val="006935E0"/>
    <w:rsid w:val="006957EF"/>
    <w:rsid w:val="006C5028"/>
    <w:rsid w:val="006D11E5"/>
    <w:rsid w:val="006E22B6"/>
    <w:rsid w:val="006E63DF"/>
    <w:rsid w:val="007049C3"/>
    <w:rsid w:val="00705021"/>
    <w:rsid w:val="007146EB"/>
    <w:rsid w:val="0072062A"/>
    <w:rsid w:val="007240D2"/>
    <w:rsid w:val="007311BA"/>
    <w:rsid w:val="00734ECE"/>
    <w:rsid w:val="007371B2"/>
    <w:rsid w:val="00756E75"/>
    <w:rsid w:val="007825B1"/>
    <w:rsid w:val="007A22CA"/>
    <w:rsid w:val="007C4EA1"/>
    <w:rsid w:val="007C576E"/>
    <w:rsid w:val="007D4FAD"/>
    <w:rsid w:val="007F1DE1"/>
    <w:rsid w:val="007F6F0E"/>
    <w:rsid w:val="00801371"/>
    <w:rsid w:val="00805AE5"/>
    <w:rsid w:val="008200E3"/>
    <w:rsid w:val="00840761"/>
    <w:rsid w:val="00842EA2"/>
    <w:rsid w:val="00853245"/>
    <w:rsid w:val="00871A0E"/>
    <w:rsid w:val="00873197"/>
    <w:rsid w:val="00874191"/>
    <w:rsid w:val="00882FE4"/>
    <w:rsid w:val="0089761C"/>
    <w:rsid w:val="008A5856"/>
    <w:rsid w:val="008A66A0"/>
    <w:rsid w:val="008B539C"/>
    <w:rsid w:val="008B72F1"/>
    <w:rsid w:val="008C77CE"/>
    <w:rsid w:val="008E16E4"/>
    <w:rsid w:val="008E2C42"/>
    <w:rsid w:val="008E3950"/>
    <w:rsid w:val="008E420D"/>
    <w:rsid w:val="009063D7"/>
    <w:rsid w:val="00911649"/>
    <w:rsid w:val="00921393"/>
    <w:rsid w:val="009311D1"/>
    <w:rsid w:val="00997B39"/>
    <w:rsid w:val="009A53DD"/>
    <w:rsid w:val="009B1EF1"/>
    <w:rsid w:val="009C0673"/>
    <w:rsid w:val="009D5AE6"/>
    <w:rsid w:val="009E11B0"/>
    <w:rsid w:val="009E201D"/>
    <w:rsid w:val="009E58C9"/>
    <w:rsid w:val="00A00DB6"/>
    <w:rsid w:val="00A031CA"/>
    <w:rsid w:val="00A06F54"/>
    <w:rsid w:val="00A15022"/>
    <w:rsid w:val="00A416D8"/>
    <w:rsid w:val="00A417AC"/>
    <w:rsid w:val="00A5216C"/>
    <w:rsid w:val="00A65179"/>
    <w:rsid w:val="00A81676"/>
    <w:rsid w:val="00AA46AD"/>
    <w:rsid w:val="00AC40F0"/>
    <w:rsid w:val="00AC43EE"/>
    <w:rsid w:val="00AC70D3"/>
    <w:rsid w:val="00AE10D5"/>
    <w:rsid w:val="00AE2C08"/>
    <w:rsid w:val="00B12FAF"/>
    <w:rsid w:val="00B2222A"/>
    <w:rsid w:val="00B25290"/>
    <w:rsid w:val="00B27A06"/>
    <w:rsid w:val="00B36B31"/>
    <w:rsid w:val="00B43D6A"/>
    <w:rsid w:val="00B55A05"/>
    <w:rsid w:val="00B6031D"/>
    <w:rsid w:val="00B63738"/>
    <w:rsid w:val="00B64DCE"/>
    <w:rsid w:val="00B73A0A"/>
    <w:rsid w:val="00B8040B"/>
    <w:rsid w:val="00B80D1E"/>
    <w:rsid w:val="00B8159C"/>
    <w:rsid w:val="00B918C8"/>
    <w:rsid w:val="00BB1452"/>
    <w:rsid w:val="00BC1708"/>
    <w:rsid w:val="00BC6779"/>
    <w:rsid w:val="00BD5BDE"/>
    <w:rsid w:val="00BF6C54"/>
    <w:rsid w:val="00C05A69"/>
    <w:rsid w:val="00C344DC"/>
    <w:rsid w:val="00C51E74"/>
    <w:rsid w:val="00C57C9A"/>
    <w:rsid w:val="00C70B48"/>
    <w:rsid w:val="00C71EC5"/>
    <w:rsid w:val="00C86C39"/>
    <w:rsid w:val="00C96355"/>
    <w:rsid w:val="00CA281E"/>
    <w:rsid w:val="00CA4B35"/>
    <w:rsid w:val="00CA56EA"/>
    <w:rsid w:val="00CA69EA"/>
    <w:rsid w:val="00CF0841"/>
    <w:rsid w:val="00CF52CA"/>
    <w:rsid w:val="00D06E4B"/>
    <w:rsid w:val="00D144E1"/>
    <w:rsid w:val="00D21FA9"/>
    <w:rsid w:val="00D22FE0"/>
    <w:rsid w:val="00D32713"/>
    <w:rsid w:val="00D3380C"/>
    <w:rsid w:val="00D45D41"/>
    <w:rsid w:val="00D6098E"/>
    <w:rsid w:val="00D65D90"/>
    <w:rsid w:val="00D86D93"/>
    <w:rsid w:val="00D873C6"/>
    <w:rsid w:val="00DB3FA3"/>
    <w:rsid w:val="00DD1B3A"/>
    <w:rsid w:val="00DD3AB0"/>
    <w:rsid w:val="00E30662"/>
    <w:rsid w:val="00E41F87"/>
    <w:rsid w:val="00E42F6D"/>
    <w:rsid w:val="00E56539"/>
    <w:rsid w:val="00E5680F"/>
    <w:rsid w:val="00E60119"/>
    <w:rsid w:val="00E672AD"/>
    <w:rsid w:val="00E8377A"/>
    <w:rsid w:val="00E9527D"/>
    <w:rsid w:val="00EA2A98"/>
    <w:rsid w:val="00EA6F17"/>
    <w:rsid w:val="00EC5934"/>
    <w:rsid w:val="00EE21BE"/>
    <w:rsid w:val="00EE2863"/>
    <w:rsid w:val="00EF15F7"/>
    <w:rsid w:val="00F10CE6"/>
    <w:rsid w:val="00F13C1D"/>
    <w:rsid w:val="00F25474"/>
    <w:rsid w:val="00F354ED"/>
    <w:rsid w:val="00F35DEC"/>
    <w:rsid w:val="00F44B51"/>
    <w:rsid w:val="00F808FD"/>
    <w:rsid w:val="00F8358E"/>
    <w:rsid w:val="00FA25D8"/>
    <w:rsid w:val="00FA62CD"/>
    <w:rsid w:val="00FB071C"/>
    <w:rsid w:val="00FC2AD2"/>
    <w:rsid w:val="00FE6058"/>
    <w:rsid w:val="00FF37EA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D55C"/>
  <w15:docId w15:val="{4BA013CC-5721-44CE-A7E4-D1B12339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5AE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00F"/>
  </w:style>
  <w:style w:type="paragraph" w:styleId="Pidipagina">
    <w:name w:val="footer"/>
    <w:basedOn w:val="Normale"/>
    <w:link w:val="PidipaginaCarattere"/>
    <w:uiPriority w:val="99"/>
    <w:unhideWhenUsed/>
    <w:rsid w:val="00271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00F"/>
  </w:style>
  <w:style w:type="paragraph" w:styleId="Paragrafoelenco">
    <w:name w:val="List Paragraph"/>
    <w:basedOn w:val="Normale"/>
    <w:uiPriority w:val="34"/>
    <w:qFormat/>
    <w:rsid w:val="00A1502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6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D6F9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0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E6058"/>
    <w:rPr>
      <w:rFonts w:ascii="Tahoma" w:hAnsi="Tahoma" w:cs="Tahoma"/>
      <w:sz w:val="16"/>
      <w:szCs w:val="16"/>
    </w:rPr>
  </w:style>
  <w:style w:type="character" w:customStyle="1" w:styleId="NessunoA">
    <w:name w:val="Nessuno A"/>
    <w:rsid w:val="000C047F"/>
  </w:style>
  <w:style w:type="paragraph" w:customStyle="1" w:styleId="CorpoA">
    <w:name w:val="Corpo A"/>
    <w:rsid w:val="000C04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styleId="Rimandocommento">
    <w:name w:val="annotation reference"/>
    <w:uiPriority w:val="99"/>
    <w:semiHidden/>
    <w:unhideWhenUsed/>
    <w:rsid w:val="002749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49A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749A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49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749A7"/>
    <w:rPr>
      <w:b/>
      <w:bCs/>
      <w:lang w:eastAsia="en-US"/>
    </w:rPr>
  </w:style>
  <w:style w:type="paragraph" w:customStyle="1" w:styleId="Default">
    <w:name w:val="Default"/>
    <w:rsid w:val="008013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ormaltextrun">
    <w:name w:val="normaltextrun"/>
    <w:basedOn w:val="Carpredefinitoparagrafo"/>
    <w:rsid w:val="0072062A"/>
  </w:style>
  <w:style w:type="character" w:customStyle="1" w:styleId="eop">
    <w:name w:val="eop"/>
    <w:basedOn w:val="Carpredefinitoparagrafo"/>
    <w:rsid w:val="0072062A"/>
  </w:style>
  <w:style w:type="paragraph" w:styleId="Corpotesto">
    <w:name w:val="Body Text"/>
    <w:basedOn w:val="Normale"/>
    <w:link w:val="CorpotestoCarattere"/>
    <w:uiPriority w:val="1"/>
    <w:qFormat/>
    <w:rsid w:val="002B15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1529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ee3284-9eb9-4188-b926-ee8b37c2fd3c">
      <Terms xmlns="http://schemas.microsoft.com/office/infopath/2007/PartnerControls"/>
    </lcf76f155ced4ddcb4097134ff3c332f>
    <Label xmlns="1026da15-ac39-45c4-8eee-3e3e9b63bf0b">. . .</Label>
    <TaxCatchAll xmlns="0ca3da0c-5b57-40e9-b383-247297f70a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E11F921BE09044AC5510E5D2659519" ma:contentTypeVersion="20" ma:contentTypeDescription="Creare un nuovo documento." ma:contentTypeScope="" ma:versionID="4275c8775823f56743588fb913c5be48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dee3284-9eb9-4188-b926-ee8b37c2fd3c" xmlns:ns7="0ca3da0c-5b57-40e9-b383-247297f70ab2" targetNamespace="http://schemas.microsoft.com/office/2006/metadata/properties" ma:root="true" ma:fieldsID="038b287969f44bde040224110845c58d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dee3284-9eb9-4188-b926-ee8b37c2fd3c"/>
    <xsd:import namespace="0ca3da0c-5b57-40e9-b383-247297f70ab2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e3284-9eb9-4188-b926-ee8b37c2fd3c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da0c-5b57-40e9-b383-247297f70a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Colonna per tutti i valori di tassonomia" ma:hidden="true" ma:list="{bb6d9b88-b67e-4a2d-99d8-0e7c2d2d8137}" ma:internalName="TaxCatchAll" ma:showField="CatchAllData" ma:web="0ca3da0c-5b57-40e9-b383-247297f70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6F4A-DAA1-453A-8A21-3138C651384E}">
  <ds:schemaRefs>
    <ds:schemaRef ds:uri="http://purl.org/dc/elements/1.1/"/>
    <ds:schemaRef ds:uri="http://schemas.microsoft.com/office/infopath/2007/PartnerControls"/>
    <ds:schemaRef ds:uri="bd0d6a09-ee00-4292-939c-432ec564905f"/>
    <ds:schemaRef ds:uri="http://www.w3.org/XML/1998/namespace"/>
    <ds:schemaRef ds:uri="348b340d-faab-450b-a764-69ffda645f75"/>
    <ds:schemaRef ds:uri="http://schemas.openxmlformats.org/package/2006/metadata/core-properties"/>
    <ds:schemaRef ds:uri="0ca3da0c-5b57-40e9-b383-247297f70ab2"/>
    <ds:schemaRef ds:uri="8dee3284-9eb9-4188-b926-ee8b37c2fd3c"/>
    <ds:schemaRef ds:uri="http://schemas.microsoft.com/office/2006/documentManagement/types"/>
    <ds:schemaRef ds:uri="d44c9bf0-6c0b-41c8-a6f1-545f131b69ca"/>
    <ds:schemaRef ds:uri="http://purl.org/dc/dcmitype/"/>
    <ds:schemaRef ds:uri="1026da15-ac39-45c4-8eee-3e3e9b63bf0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AAC729-FA9B-471D-82E1-C9D331075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dee3284-9eb9-4188-b926-ee8b37c2fd3c"/>
    <ds:schemaRef ds:uri="0ca3da0c-5b57-40e9-b383-247297f70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0FF3A-014C-427D-9D72-246EB52E8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56705-52DE-49A8-9CB7-A7282ADE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15308</CharactersWithSpaces>
  <SharedDoc>false</SharedDoc>
  <HLinks>
    <vt:vector size="6" baseType="variant">
      <vt:variant>
        <vt:i4>4390950</vt:i4>
      </vt:variant>
      <vt:variant>
        <vt:i4>0</vt:i4>
      </vt:variant>
      <vt:variant>
        <vt:i4>0</vt:i4>
      </vt:variant>
      <vt:variant>
        <vt:i4>5</vt:i4>
      </vt:variant>
      <vt:variant>
        <vt:lpwstr>mailto:ccelata@ats-milano.it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Celata Corrado</dc:creator>
  <cp:lastModifiedBy>Canciani Simona Maddalena</cp:lastModifiedBy>
  <cp:revision>3</cp:revision>
  <cp:lastPrinted>2019-09-12T08:05:00Z</cp:lastPrinted>
  <dcterms:created xsi:type="dcterms:W3CDTF">2023-02-21T14:06:00Z</dcterms:created>
  <dcterms:modified xsi:type="dcterms:W3CDTF">2023-03-10T11:04:00Z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el">
    <vt:lpwstr>. . .</vt:lpwstr>
  </property>
  <property fmtid="{D5CDD505-2E9C-101B-9397-08002B2CF9AE}" pid="3" name="ContentTypeId">
    <vt:lpwstr>0x010100E3E11F921BE09044AC5510E5D2659519</vt:lpwstr>
  </property>
  <property fmtid="{D5CDD505-2E9C-101B-9397-08002B2CF9AE}" pid="4" name="MediaServiceImageTags">
    <vt:lpwstr/>
  </property>
</Properties>
</file>